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2" w:type="dxa"/>
        <w:tblLayout w:type="fixed"/>
        <w:tblLook w:val="04A0" w:firstRow="1" w:lastRow="0" w:firstColumn="1" w:lastColumn="0" w:noHBand="0" w:noVBand="1"/>
      </w:tblPr>
      <w:tblGrid>
        <w:gridCol w:w="9412"/>
      </w:tblGrid>
      <w:tr w:rsidR="003D06F6" w:rsidRPr="003D47A4" w14:paraId="4F39BE77" w14:textId="77777777" w:rsidTr="002C06DE">
        <w:trPr>
          <w:trHeight w:hRule="exact" w:val="929"/>
        </w:trPr>
        <w:tc>
          <w:tcPr>
            <w:tcW w:w="9412" w:type="dxa"/>
          </w:tcPr>
          <w:p w14:paraId="523826EA" w14:textId="6186AF1D" w:rsidR="003D06F6" w:rsidRPr="003D47A4" w:rsidRDefault="003D06F6" w:rsidP="002C06DE">
            <w:pPr>
              <w:ind w:left="-105"/>
              <w:jc w:val="center"/>
            </w:pPr>
            <w:bookmarkStart w:id="0" w:name="_Hlk75787735"/>
          </w:p>
        </w:tc>
      </w:tr>
    </w:tbl>
    <w:bookmarkEnd w:id="0"/>
    <w:p w14:paraId="299E3D69" w14:textId="4DBED5C4" w:rsidR="007027C2" w:rsidRPr="00B66A34" w:rsidRDefault="00B66A34" w:rsidP="00B66A34">
      <w:r>
        <w:t xml:space="preserve">                                                                                             </w:t>
      </w:r>
      <w:r w:rsidR="007027C2">
        <w:rPr>
          <w:sz w:val="28"/>
        </w:rPr>
        <w:t>Приложение № 1</w:t>
      </w:r>
    </w:p>
    <w:p w14:paraId="36A6B46B" w14:textId="77777777" w:rsidR="007027C2" w:rsidRDefault="007027C2" w:rsidP="007027C2">
      <w:pPr>
        <w:pStyle w:val="a5"/>
        <w:ind w:left="3828"/>
        <w:rPr>
          <w:sz w:val="28"/>
        </w:rPr>
      </w:pPr>
      <w:r>
        <w:rPr>
          <w:sz w:val="28"/>
        </w:rPr>
        <w:t>к постановлению Президиума Краснодарской</w:t>
      </w:r>
    </w:p>
    <w:p w14:paraId="34644D74" w14:textId="77777777" w:rsidR="007027C2" w:rsidRDefault="007027C2" w:rsidP="007027C2">
      <w:pPr>
        <w:pStyle w:val="a5"/>
        <w:ind w:left="3828"/>
        <w:rPr>
          <w:sz w:val="28"/>
        </w:rPr>
      </w:pPr>
      <w:r>
        <w:rPr>
          <w:sz w:val="28"/>
        </w:rPr>
        <w:t>краевой организации Общероссийского</w:t>
      </w:r>
    </w:p>
    <w:p w14:paraId="06FC3A27" w14:textId="00BA5F0D" w:rsidR="007027C2" w:rsidRDefault="007027C2" w:rsidP="007027C2">
      <w:pPr>
        <w:pStyle w:val="a5"/>
        <w:ind w:left="3828"/>
        <w:rPr>
          <w:sz w:val="28"/>
        </w:rPr>
      </w:pPr>
      <w:r>
        <w:rPr>
          <w:sz w:val="28"/>
        </w:rPr>
        <w:t xml:space="preserve">Профсоюза образования от </w:t>
      </w:r>
      <w:r w:rsidR="00703E68">
        <w:rPr>
          <w:sz w:val="28"/>
        </w:rPr>
        <w:t>03</w:t>
      </w:r>
      <w:r>
        <w:rPr>
          <w:sz w:val="28"/>
        </w:rPr>
        <w:t>.09.202</w:t>
      </w:r>
      <w:r w:rsidR="00703E68">
        <w:rPr>
          <w:sz w:val="28"/>
        </w:rPr>
        <w:t>2</w:t>
      </w:r>
      <w:r>
        <w:rPr>
          <w:sz w:val="28"/>
        </w:rPr>
        <w:t xml:space="preserve"> г. №</w:t>
      </w:r>
      <w:r w:rsidR="00703E68">
        <w:rPr>
          <w:sz w:val="28"/>
        </w:rPr>
        <w:t>16</w:t>
      </w:r>
    </w:p>
    <w:p w14:paraId="099D0970" w14:textId="77777777" w:rsidR="007027C2" w:rsidRDefault="007027C2" w:rsidP="007027C2">
      <w:pPr>
        <w:spacing w:line="300" w:lineRule="exact"/>
        <w:jc w:val="both"/>
        <w:rPr>
          <w:i/>
          <w:sz w:val="26"/>
          <w:szCs w:val="26"/>
        </w:rPr>
      </w:pPr>
    </w:p>
    <w:p w14:paraId="43427473" w14:textId="77777777" w:rsidR="007027C2" w:rsidRDefault="007027C2" w:rsidP="007027C2">
      <w:pPr>
        <w:spacing w:line="40" w:lineRule="exact"/>
      </w:pPr>
    </w:p>
    <w:p w14:paraId="677A43BB" w14:textId="77777777" w:rsidR="007027C2" w:rsidRDefault="007027C2" w:rsidP="007027C2">
      <w:pPr>
        <w:spacing w:line="40" w:lineRule="exact"/>
      </w:pPr>
    </w:p>
    <w:p w14:paraId="5885429C" w14:textId="77777777" w:rsidR="007027C2" w:rsidRDefault="007027C2" w:rsidP="007027C2">
      <w:pPr>
        <w:spacing w:line="40" w:lineRule="exact"/>
      </w:pPr>
    </w:p>
    <w:p w14:paraId="0B59472C" w14:textId="77777777" w:rsidR="007027C2" w:rsidRDefault="007027C2" w:rsidP="007027C2">
      <w:pPr>
        <w:spacing w:line="40" w:lineRule="exact"/>
      </w:pPr>
    </w:p>
    <w:p w14:paraId="7B0C170E" w14:textId="77777777" w:rsidR="007027C2" w:rsidRDefault="007027C2" w:rsidP="007027C2">
      <w:pPr>
        <w:spacing w:line="40" w:lineRule="exact"/>
      </w:pPr>
    </w:p>
    <w:p w14:paraId="19DD7D82" w14:textId="77777777" w:rsidR="007027C2" w:rsidRDefault="007027C2" w:rsidP="007027C2">
      <w:pPr>
        <w:spacing w:line="40" w:lineRule="exact"/>
        <w:rPr>
          <w:b/>
        </w:rPr>
      </w:pPr>
    </w:p>
    <w:p w14:paraId="16058A32" w14:textId="6D936DB6" w:rsidR="00703E68" w:rsidRDefault="00703E68" w:rsidP="00703E68">
      <w:pPr>
        <w:pStyle w:val="a9"/>
        <w:ind w:firstLine="708"/>
        <w:jc w:val="center"/>
        <w:rPr>
          <w:b/>
          <w:sz w:val="28"/>
          <w:szCs w:val="28"/>
        </w:rPr>
      </w:pPr>
      <w:r w:rsidRPr="009450DF">
        <w:rPr>
          <w:b/>
          <w:sz w:val="28"/>
          <w:szCs w:val="28"/>
        </w:rPr>
        <w:t>ВСЕМИРНЫЙ ДЕНЬ ДЕЙСТВИЙ</w:t>
      </w:r>
    </w:p>
    <w:p w14:paraId="56AC55E0" w14:textId="533792BF" w:rsidR="00703E68" w:rsidRPr="009450DF" w:rsidRDefault="00703E68" w:rsidP="00703E68">
      <w:pPr>
        <w:pStyle w:val="a9"/>
        <w:ind w:firstLine="708"/>
        <w:jc w:val="center"/>
        <w:rPr>
          <w:b/>
          <w:sz w:val="28"/>
          <w:szCs w:val="28"/>
        </w:rPr>
      </w:pPr>
      <w:r w:rsidRPr="009450DF">
        <w:rPr>
          <w:b/>
          <w:sz w:val="28"/>
          <w:szCs w:val="28"/>
        </w:rPr>
        <w:t>«ЗА ДОСТОЙНЫЙ ТРУД!»- 2022</w:t>
      </w:r>
    </w:p>
    <w:p w14:paraId="2C67592E" w14:textId="77777777" w:rsidR="00703E68" w:rsidRDefault="00703E68" w:rsidP="00703E68">
      <w:pPr>
        <w:pStyle w:val="a9"/>
        <w:ind w:firstLine="708"/>
        <w:jc w:val="both"/>
        <w:rPr>
          <w:sz w:val="28"/>
          <w:szCs w:val="28"/>
        </w:rPr>
      </w:pPr>
    </w:p>
    <w:p w14:paraId="13D4F548" w14:textId="77777777" w:rsidR="00703E68" w:rsidRPr="00964750" w:rsidRDefault="00703E68" w:rsidP="00703E68">
      <w:pPr>
        <w:pStyle w:val="a9"/>
        <w:ind w:firstLine="708"/>
        <w:jc w:val="both"/>
        <w:rPr>
          <w:sz w:val="28"/>
          <w:szCs w:val="28"/>
        </w:rPr>
      </w:pPr>
      <w:r>
        <w:rPr>
          <w:sz w:val="28"/>
          <w:szCs w:val="28"/>
        </w:rPr>
        <w:t>7 октября 2022</w:t>
      </w:r>
      <w:r w:rsidRPr="00964750">
        <w:rPr>
          <w:sz w:val="28"/>
          <w:szCs w:val="28"/>
        </w:rPr>
        <w:t xml:space="preserve"> года </w:t>
      </w:r>
      <w:r>
        <w:rPr>
          <w:sz w:val="28"/>
          <w:szCs w:val="28"/>
        </w:rPr>
        <w:t xml:space="preserve">вот уже в </w:t>
      </w:r>
      <w:r w:rsidRPr="00964750">
        <w:rPr>
          <w:sz w:val="28"/>
          <w:szCs w:val="28"/>
        </w:rPr>
        <w:t>пятнадцатый раз мировое профсоюзное движение проводит Всемирный день действий «За достойный труд», в котором примут участие и кубанские профсоюзы.</w:t>
      </w:r>
    </w:p>
    <w:p w14:paraId="6BD28E24" w14:textId="77777777" w:rsidR="00703E68" w:rsidRPr="00526C5C" w:rsidRDefault="00703E68" w:rsidP="00703E68">
      <w:pPr>
        <w:pStyle w:val="ac"/>
        <w:ind w:right="-2" w:firstLine="709"/>
        <w:jc w:val="both"/>
        <w:rPr>
          <w:sz w:val="28"/>
        </w:rPr>
      </w:pPr>
      <w:r w:rsidRPr="00964750">
        <w:rPr>
          <w:sz w:val="28"/>
          <w:szCs w:val="28"/>
        </w:rPr>
        <w:t xml:space="preserve">Начиная с 2008 года, по призыву МКП, Всемирный день действий за достойный труд под разными лозунгами </w:t>
      </w:r>
      <w:r>
        <w:rPr>
          <w:sz w:val="28"/>
          <w:szCs w:val="28"/>
        </w:rPr>
        <w:t xml:space="preserve">отмечают </w:t>
      </w:r>
      <w:r w:rsidRPr="00964750">
        <w:rPr>
          <w:sz w:val="28"/>
          <w:szCs w:val="28"/>
        </w:rPr>
        <w:t>в подавляющем большинстве стран мира. </w:t>
      </w:r>
      <w:r w:rsidRPr="00526C5C">
        <w:rPr>
          <w:sz w:val="28"/>
        </w:rPr>
        <w:t xml:space="preserve">Этот день даёт трудящимся </w:t>
      </w:r>
      <w:r>
        <w:rPr>
          <w:sz w:val="28"/>
        </w:rPr>
        <w:t xml:space="preserve">и профсоюзам </w:t>
      </w:r>
      <w:r w:rsidRPr="00526C5C">
        <w:rPr>
          <w:sz w:val="28"/>
        </w:rPr>
        <w:t>уникальную возможность практически повсеместно и одновременно выступить под общими требованиями и ло</w:t>
      </w:r>
      <w:r>
        <w:rPr>
          <w:sz w:val="28"/>
        </w:rPr>
        <w:t>зунгами в защиту прав работников на достойные условия труда и заработную плату</w:t>
      </w:r>
      <w:r w:rsidRPr="00526C5C">
        <w:rPr>
          <w:sz w:val="28"/>
        </w:rPr>
        <w:t>, за ли</w:t>
      </w:r>
      <w:r>
        <w:rPr>
          <w:sz w:val="28"/>
        </w:rPr>
        <w:t>квидацию нищеты и повышение уровня жизни</w:t>
      </w:r>
      <w:r w:rsidRPr="00526C5C">
        <w:rPr>
          <w:sz w:val="28"/>
        </w:rPr>
        <w:t>, против любых форм дискриминации, неравенства, социального исключения.</w:t>
      </w:r>
    </w:p>
    <w:p w14:paraId="07A3E3C2" w14:textId="77777777" w:rsidR="00703E68" w:rsidRDefault="00703E68" w:rsidP="00703E68">
      <w:pPr>
        <w:pStyle w:val="ac"/>
        <w:ind w:right="-2" w:firstLine="709"/>
        <w:jc w:val="both"/>
        <w:rPr>
          <w:sz w:val="28"/>
        </w:rPr>
      </w:pPr>
      <w:r>
        <w:rPr>
          <w:sz w:val="28"/>
        </w:rPr>
        <w:t>В</w:t>
      </w:r>
      <w:r w:rsidRPr="00526C5C">
        <w:rPr>
          <w:sz w:val="28"/>
        </w:rPr>
        <w:t xml:space="preserve"> организованных митингах, шеств</w:t>
      </w:r>
      <w:r>
        <w:rPr>
          <w:sz w:val="28"/>
        </w:rPr>
        <w:t xml:space="preserve">иях и демонстрациях </w:t>
      </w:r>
      <w:r w:rsidRPr="00526C5C">
        <w:rPr>
          <w:sz w:val="28"/>
        </w:rPr>
        <w:t xml:space="preserve">приняли </w:t>
      </w:r>
      <w:r>
        <w:rPr>
          <w:sz w:val="28"/>
        </w:rPr>
        <w:t xml:space="preserve">участие </w:t>
      </w:r>
      <w:r w:rsidRPr="00526C5C">
        <w:rPr>
          <w:sz w:val="28"/>
        </w:rPr>
        <w:t xml:space="preserve">десятки миллионов человек, при этом лидером по количеству активистов остается Федерация независимых профсоюзов России (ФНПР). </w:t>
      </w:r>
    </w:p>
    <w:p w14:paraId="35653383" w14:textId="77777777" w:rsidR="00703E68" w:rsidRPr="00964750" w:rsidRDefault="00703E68" w:rsidP="00703E68">
      <w:pPr>
        <w:pStyle w:val="a9"/>
        <w:ind w:firstLine="708"/>
        <w:jc w:val="both"/>
        <w:rPr>
          <w:sz w:val="28"/>
          <w:szCs w:val="28"/>
        </w:rPr>
      </w:pPr>
      <w:r w:rsidRPr="00964750">
        <w:rPr>
          <w:sz w:val="28"/>
          <w:szCs w:val="28"/>
        </w:rPr>
        <w:t>Основная идея мероприятия заключается в глобальной профсоюзной поддержке концепции достойного труда, которую ещё в 1999 году разработала Международная организация труда.</w:t>
      </w:r>
    </w:p>
    <w:p w14:paraId="0675FE9D" w14:textId="77777777" w:rsidR="00703E68" w:rsidRDefault="00703E68" w:rsidP="00703E68">
      <w:pPr>
        <w:pStyle w:val="a9"/>
        <w:jc w:val="both"/>
        <w:rPr>
          <w:sz w:val="28"/>
          <w:szCs w:val="28"/>
        </w:rPr>
      </w:pPr>
    </w:p>
    <w:p w14:paraId="77B56E3A" w14:textId="77777777" w:rsidR="00703E68" w:rsidRPr="00CF4BA1" w:rsidRDefault="00703E68" w:rsidP="00703E68">
      <w:pPr>
        <w:pStyle w:val="a9"/>
        <w:jc w:val="both"/>
        <w:rPr>
          <w:b/>
          <w:sz w:val="32"/>
          <w:szCs w:val="32"/>
        </w:rPr>
      </w:pPr>
      <w:r w:rsidRPr="00CF4BA1">
        <w:rPr>
          <w:b/>
          <w:sz w:val="32"/>
          <w:szCs w:val="32"/>
        </w:rPr>
        <w:t>Девизы и лозунги 2022</w:t>
      </w:r>
      <w:r>
        <w:rPr>
          <w:b/>
          <w:sz w:val="32"/>
          <w:szCs w:val="32"/>
        </w:rPr>
        <w:t xml:space="preserve"> </w:t>
      </w:r>
      <w:r w:rsidRPr="00CF4BA1">
        <w:rPr>
          <w:b/>
          <w:sz w:val="32"/>
          <w:szCs w:val="32"/>
        </w:rPr>
        <w:t>года</w:t>
      </w:r>
    </w:p>
    <w:p w14:paraId="065292D2" w14:textId="77777777" w:rsidR="00703E68" w:rsidRPr="004811A7" w:rsidRDefault="00703E68" w:rsidP="00703E68">
      <w:pPr>
        <w:pStyle w:val="a9"/>
        <w:ind w:firstLine="708"/>
        <w:jc w:val="both"/>
        <w:rPr>
          <w:sz w:val="28"/>
          <w:szCs w:val="28"/>
        </w:rPr>
      </w:pPr>
      <w:r w:rsidRPr="004811A7">
        <w:rPr>
          <w:sz w:val="28"/>
          <w:szCs w:val="28"/>
        </w:rPr>
        <w:t>В этом году Всемирный день действий «За достойный труд!» для российских профсоюзов пройдет под девизами: «</w:t>
      </w:r>
      <w:proofErr w:type="spellStart"/>
      <w:r w:rsidRPr="004811A7">
        <w:rPr>
          <w:sz w:val="28"/>
          <w:szCs w:val="28"/>
        </w:rPr>
        <w:t>Zа</w:t>
      </w:r>
      <w:proofErr w:type="spellEnd"/>
      <w:r w:rsidRPr="004811A7">
        <w:rPr>
          <w:sz w:val="28"/>
          <w:szCs w:val="28"/>
        </w:rPr>
        <w:t xml:space="preserve"> Достойный труд!», «</w:t>
      </w:r>
      <w:proofErr w:type="spellStart"/>
      <w:r w:rsidRPr="004811A7">
        <w:rPr>
          <w:sz w:val="28"/>
          <w:szCs w:val="28"/>
        </w:rPr>
        <w:t>Zа</w:t>
      </w:r>
      <w:proofErr w:type="spellEnd"/>
      <w:r w:rsidRPr="004811A7">
        <w:rPr>
          <w:sz w:val="28"/>
          <w:szCs w:val="28"/>
        </w:rPr>
        <w:t xml:space="preserve"> Конституцию!», «</w:t>
      </w:r>
      <w:proofErr w:type="spellStart"/>
      <w:r w:rsidRPr="004811A7">
        <w:rPr>
          <w:sz w:val="28"/>
          <w:szCs w:val="28"/>
        </w:rPr>
        <w:t>Zа</w:t>
      </w:r>
      <w:proofErr w:type="spellEnd"/>
      <w:r w:rsidRPr="004811A7">
        <w:rPr>
          <w:sz w:val="28"/>
          <w:szCs w:val="28"/>
        </w:rPr>
        <w:t xml:space="preserve"> Президента!», «</w:t>
      </w:r>
      <w:proofErr w:type="spellStart"/>
      <w:r w:rsidRPr="004811A7">
        <w:rPr>
          <w:sz w:val="28"/>
          <w:szCs w:val="28"/>
        </w:rPr>
        <w:t>Zа</w:t>
      </w:r>
      <w:proofErr w:type="spellEnd"/>
      <w:r w:rsidRPr="004811A7">
        <w:rPr>
          <w:sz w:val="28"/>
          <w:szCs w:val="28"/>
        </w:rPr>
        <w:t xml:space="preserve"> уважение к закону о профсоюзах</w:t>
      </w:r>
      <w:proofErr w:type="gramStart"/>
      <w:r w:rsidRPr="004811A7">
        <w:rPr>
          <w:sz w:val="28"/>
          <w:szCs w:val="28"/>
        </w:rPr>
        <w:t xml:space="preserve">!»,. </w:t>
      </w:r>
      <w:r w:rsidRPr="007741BE">
        <w:rPr>
          <w:sz w:val="28"/>
          <w:szCs w:val="28"/>
        </w:rPr>
        <w:t>«</w:t>
      </w:r>
      <w:proofErr w:type="gramEnd"/>
      <w:r w:rsidRPr="007741BE">
        <w:rPr>
          <w:sz w:val="28"/>
          <w:szCs w:val="28"/>
        </w:rPr>
        <w:t>Не может быть достойного труда там, где не соблюдаются законы», - отметил Председатель ФНПР Михаил Шмаков, комментируя девизы профсоюзной акции «За достойный труд!».</w:t>
      </w:r>
    </w:p>
    <w:p w14:paraId="28D73D8F" w14:textId="77777777" w:rsidR="00703E68" w:rsidRPr="00487ABD" w:rsidRDefault="00703E68" w:rsidP="00703E68">
      <w:pPr>
        <w:pStyle w:val="a9"/>
        <w:ind w:firstLine="708"/>
        <w:jc w:val="both"/>
        <w:rPr>
          <w:sz w:val="28"/>
          <w:szCs w:val="28"/>
        </w:rPr>
      </w:pPr>
      <w:r w:rsidRPr="007741BE">
        <w:rPr>
          <w:sz w:val="28"/>
          <w:szCs w:val="28"/>
        </w:rPr>
        <w:t xml:space="preserve">Акция российского профсоюзного движения 7 октября </w:t>
      </w:r>
      <w:r>
        <w:rPr>
          <w:sz w:val="28"/>
          <w:szCs w:val="28"/>
        </w:rPr>
        <w:t xml:space="preserve">2022 года </w:t>
      </w:r>
      <w:r w:rsidRPr="00487ABD">
        <w:rPr>
          <w:sz w:val="28"/>
          <w:szCs w:val="28"/>
        </w:rPr>
        <w:t xml:space="preserve">сохраняет свою тематику, которая традиционно связана с трудовыми отношениями, </w:t>
      </w:r>
      <w:r>
        <w:rPr>
          <w:sz w:val="28"/>
          <w:szCs w:val="28"/>
        </w:rPr>
        <w:t xml:space="preserve">но при этом </w:t>
      </w:r>
      <w:r w:rsidRPr="00487ABD">
        <w:rPr>
          <w:sz w:val="28"/>
          <w:szCs w:val="28"/>
        </w:rPr>
        <w:t xml:space="preserve">учитывает продолжающиеся коронавирусные ограничения, специальную военную операцию и санкции, которые влияют на рынок труда в России, на экономические взаимоотношения предприятий и, естественно, на положение трудящихся. На условия проведение акции также оказывает влияние усиливающееся давление на Федерацию независимых профсоюзов России, которое стало поводом для проведения срочного заседания Генерального Совета ФНПР 21 сентября. </w:t>
      </w:r>
      <w:r w:rsidRPr="007741BE">
        <w:rPr>
          <w:sz w:val="28"/>
          <w:szCs w:val="28"/>
        </w:rPr>
        <w:t>Основной вопрос</w:t>
      </w:r>
      <w:r w:rsidRPr="00487ABD">
        <w:rPr>
          <w:sz w:val="28"/>
          <w:szCs w:val="28"/>
        </w:rPr>
        <w:t xml:space="preserve">, </w:t>
      </w:r>
      <w:r w:rsidRPr="00487ABD">
        <w:rPr>
          <w:sz w:val="28"/>
          <w:szCs w:val="28"/>
        </w:rPr>
        <w:lastRenderedPageBreak/>
        <w:t>который рассмотрели члены Генсовета</w:t>
      </w:r>
      <w:r w:rsidRPr="007741BE">
        <w:rPr>
          <w:sz w:val="28"/>
          <w:szCs w:val="28"/>
        </w:rPr>
        <w:t xml:space="preserve"> –</w:t>
      </w:r>
      <w:r>
        <w:rPr>
          <w:sz w:val="28"/>
          <w:szCs w:val="28"/>
        </w:rPr>
        <w:t xml:space="preserve"> </w:t>
      </w:r>
      <w:r w:rsidRPr="007741BE">
        <w:rPr>
          <w:sz w:val="28"/>
          <w:szCs w:val="28"/>
        </w:rPr>
        <w:t>взаимодействие профсоюзов с органами государственной власти.</w:t>
      </w:r>
      <w:r>
        <w:rPr>
          <w:sz w:val="28"/>
          <w:szCs w:val="28"/>
        </w:rPr>
        <w:t xml:space="preserve"> </w:t>
      </w:r>
      <w:r w:rsidRPr="00487ABD">
        <w:rPr>
          <w:sz w:val="28"/>
          <w:szCs w:val="28"/>
        </w:rPr>
        <w:t>Однако, работа руководящего органа ФНПР началась с обсуждения утреннего обращения</w:t>
      </w:r>
      <w:r>
        <w:rPr>
          <w:sz w:val="28"/>
          <w:szCs w:val="28"/>
        </w:rPr>
        <w:t xml:space="preserve"> </w:t>
      </w:r>
      <w:r w:rsidRPr="00487ABD">
        <w:rPr>
          <w:sz w:val="28"/>
          <w:szCs w:val="28"/>
        </w:rPr>
        <w:t>Президента РФ Владимира Путина к нации, в ходе которого было озвучено решение провести частичную мобилизацию населения в преддверии референдумов в ДНР, ЛНР, Херсонской и Запорожской областей Украины о вхождении в состав Российской Федерации.</w:t>
      </w:r>
    </w:p>
    <w:p w14:paraId="6461646C" w14:textId="77777777" w:rsidR="00703E68" w:rsidRPr="00CF4BA1" w:rsidRDefault="00703E68" w:rsidP="00703E68">
      <w:pPr>
        <w:pStyle w:val="a9"/>
        <w:ind w:firstLine="708"/>
        <w:jc w:val="both"/>
        <w:rPr>
          <w:sz w:val="28"/>
          <w:szCs w:val="28"/>
        </w:rPr>
      </w:pPr>
      <w:r>
        <w:rPr>
          <w:color w:val="000000"/>
          <w:sz w:val="28"/>
          <w:szCs w:val="28"/>
        </w:rPr>
        <w:t>Профсоюзы поддержали</w:t>
      </w:r>
      <w:r w:rsidRPr="00CF4BA1">
        <w:rPr>
          <w:color w:val="000000"/>
          <w:sz w:val="28"/>
          <w:szCs w:val="28"/>
        </w:rPr>
        <w:t xml:space="preserve"> действия Президента РФ Владимира Путина по защите интересов страны, обеспечению безопасности народа России и жителей освобождённых территорий. </w:t>
      </w:r>
      <w:r>
        <w:rPr>
          <w:color w:val="000000"/>
          <w:sz w:val="28"/>
          <w:szCs w:val="28"/>
        </w:rPr>
        <w:t>На Генсовете отметили, что о</w:t>
      </w:r>
      <w:r w:rsidRPr="00CF4BA1">
        <w:rPr>
          <w:color w:val="000000"/>
          <w:sz w:val="28"/>
          <w:szCs w:val="28"/>
        </w:rPr>
        <w:t xml:space="preserve">собое внимание будет уделено потенциальной мобилизации профсоюзных активистов. Профсоюзы готовы оказать помощь семьям воинов, защищающих интересы государства. Одновременно усилия профсоюзов будут направлены на эффективную трансформацию экономики под нужды оборонного комплекса. Всё для </w:t>
      </w:r>
      <w:r w:rsidRPr="00CF4BA1">
        <w:rPr>
          <w:sz w:val="28"/>
          <w:szCs w:val="28"/>
        </w:rPr>
        <w:t>Фронта, всё для Победы!</w:t>
      </w:r>
    </w:p>
    <w:p w14:paraId="07567C66" w14:textId="77777777" w:rsidR="00703E68" w:rsidRPr="00CF4BA1" w:rsidRDefault="00703E68" w:rsidP="00703E68">
      <w:pPr>
        <w:pStyle w:val="a9"/>
        <w:ind w:firstLine="708"/>
        <w:jc w:val="both"/>
        <w:rPr>
          <w:sz w:val="28"/>
          <w:szCs w:val="28"/>
        </w:rPr>
      </w:pPr>
      <w:r w:rsidRPr="00CF4BA1">
        <w:rPr>
          <w:sz w:val="28"/>
          <w:szCs w:val="28"/>
        </w:rPr>
        <w:t>Вместе с тем, многочисленные сообщения членских организаций Федерации о фактах нарушения Закона о профсоюзах, а также попытки изъять санаторно-лечебные комплексы профсоюзов в пользу государства направлены на ослабление тех, кто готов обеспечить эффективную работу Тыла</w:t>
      </w:r>
      <w:r>
        <w:rPr>
          <w:sz w:val="28"/>
          <w:szCs w:val="28"/>
        </w:rPr>
        <w:t>, говорилось на Генсовете ФНПР</w:t>
      </w:r>
      <w:r w:rsidRPr="00CF4BA1">
        <w:rPr>
          <w:sz w:val="28"/>
          <w:szCs w:val="28"/>
        </w:rPr>
        <w:t>.</w:t>
      </w:r>
    </w:p>
    <w:p w14:paraId="1BEEFD85" w14:textId="77777777" w:rsidR="00703E68" w:rsidRPr="00CF4BA1" w:rsidRDefault="00703E68" w:rsidP="00703E68">
      <w:pPr>
        <w:pStyle w:val="a9"/>
        <w:ind w:firstLine="708"/>
        <w:jc w:val="both"/>
        <w:rPr>
          <w:sz w:val="28"/>
          <w:szCs w:val="28"/>
        </w:rPr>
      </w:pPr>
      <w:r>
        <w:rPr>
          <w:sz w:val="28"/>
          <w:szCs w:val="28"/>
        </w:rPr>
        <w:t>Председатель ФНПР Михаил Шмаков заявил, что д</w:t>
      </w:r>
      <w:r w:rsidRPr="00CF4BA1">
        <w:rPr>
          <w:sz w:val="28"/>
          <w:szCs w:val="28"/>
        </w:rPr>
        <w:t>анные тенденции противоречат поручениям Президента РФ о расширении прав профсоюзов, гарантий неприкосновенности их собственности. Ряд представителей органов государственной власти считают нормой попытки принятия законов в обход Российской трёхсторонней комиссии по регулированию социально-трудовых отношений, тогда как ФНПР на протяжении всей своей более чем тридцатилетней истории строила отношения с государственными органами на принципах социального партнёрства. </w:t>
      </w:r>
    </w:p>
    <w:p w14:paraId="3A808E17" w14:textId="77777777" w:rsidR="00703E68" w:rsidRPr="00CF4BA1" w:rsidRDefault="00703E68" w:rsidP="00703E68">
      <w:pPr>
        <w:pStyle w:val="a9"/>
        <w:jc w:val="both"/>
        <w:rPr>
          <w:b/>
          <w:sz w:val="32"/>
          <w:szCs w:val="32"/>
        </w:rPr>
      </w:pPr>
    </w:p>
    <w:p w14:paraId="70D7D9BA" w14:textId="77777777" w:rsidR="00703E68" w:rsidRPr="00CF4BA1" w:rsidRDefault="00703E68" w:rsidP="003F14D6">
      <w:pPr>
        <w:pStyle w:val="a9"/>
        <w:jc w:val="center"/>
        <w:rPr>
          <w:b/>
          <w:sz w:val="32"/>
          <w:szCs w:val="32"/>
        </w:rPr>
      </w:pPr>
      <w:r w:rsidRPr="00CF4BA1">
        <w:rPr>
          <w:b/>
          <w:sz w:val="32"/>
          <w:szCs w:val="32"/>
        </w:rPr>
        <w:t>Формы проведения акции профсоюзов</w:t>
      </w:r>
    </w:p>
    <w:p w14:paraId="23C89874" w14:textId="77777777" w:rsidR="00703E68" w:rsidRPr="004811A7" w:rsidRDefault="00703E68" w:rsidP="00703E68">
      <w:pPr>
        <w:pStyle w:val="a9"/>
        <w:ind w:firstLine="708"/>
        <w:jc w:val="both"/>
        <w:rPr>
          <w:sz w:val="28"/>
          <w:szCs w:val="28"/>
        </w:rPr>
      </w:pPr>
      <w:r w:rsidRPr="007741BE">
        <w:rPr>
          <w:sz w:val="28"/>
          <w:szCs w:val="28"/>
        </w:rPr>
        <w:t>Исполком ФНПР </w:t>
      </w:r>
      <w:r w:rsidRPr="004811A7">
        <w:rPr>
          <w:sz w:val="28"/>
          <w:szCs w:val="28"/>
        </w:rPr>
        <w:t xml:space="preserve">30 августа </w:t>
      </w:r>
      <w:hyperlink r:id="rId9" w:history="1">
        <w:r w:rsidRPr="004811A7">
          <w:rPr>
            <w:sz w:val="28"/>
            <w:szCs w:val="28"/>
          </w:rPr>
          <w:t>утвердил</w:t>
        </w:r>
      </w:hyperlink>
      <w:r w:rsidRPr="007741BE">
        <w:rPr>
          <w:sz w:val="28"/>
          <w:szCs w:val="28"/>
        </w:rPr>
        <w:t> порядок проведения Всероссийской акции профсоюзов в рамках Всемирного дня действий 7 октября</w:t>
      </w:r>
      <w:r>
        <w:rPr>
          <w:sz w:val="28"/>
          <w:szCs w:val="28"/>
        </w:rPr>
        <w:t xml:space="preserve"> 2022 года</w:t>
      </w:r>
      <w:r w:rsidRPr="007741BE">
        <w:rPr>
          <w:sz w:val="28"/>
          <w:szCs w:val="28"/>
        </w:rPr>
        <w:t xml:space="preserve">. </w:t>
      </w:r>
    </w:p>
    <w:p w14:paraId="618D528F" w14:textId="77777777" w:rsidR="00703E68" w:rsidRPr="007741BE" w:rsidRDefault="00703E68" w:rsidP="00703E68">
      <w:pPr>
        <w:pStyle w:val="a9"/>
        <w:ind w:firstLine="708"/>
        <w:jc w:val="both"/>
        <w:rPr>
          <w:sz w:val="28"/>
          <w:szCs w:val="28"/>
        </w:rPr>
      </w:pPr>
      <w:r w:rsidRPr="004811A7">
        <w:rPr>
          <w:sz w:val="28"/>
          <w:szCs w:val="28"/>
        </w:rPr>
        <w:t xml:space="preserve">Основной формой акции в этом году станут автопробеги в границах муниципалитетов, регионов, федеральных округов. </w:t>
      </w:r>
      <w:r>
        <w:rPr>
          <w:sz w:val="28"/>
          <w:szCs w:val="28"/>
        </w:rPr>
        <w:t>Т</w:t>
      </w:r>
      <w:r w:rsidRPr="007741BE">
        <w:rPr>
          <w:sz w:val="28"/>
          <w:szCs w:val="28"/>
        </w:rPr>
        <w:t>акая форма была выбрана с учетом возможных ограничений на проведение массовых публичных акций.</w:t>
      </w:r>
    </w:p>
    <w:p w14:paraId="05A52F8A" w14:textId="77777777" w:rsidR="00703E68" w:rsidRPr="004811A7" w:rsidRDefault="00703E68" w:rsidP="00703E68">
      <w:pPr>
        <w:pStyle w:val="a9"/>
        <w:ind w:firstLine="708"/>
        <w:jc w:val="both"/>
        <w:rPr>
          <w:sz w:val="28"/>
          <w:szCs w:val="28"/>
        </w:rPr>
      </w:pPr>
      <w:r w:rsidRPr="007741BE">
        <w:rPr>
          <w:sz w:val="28"/>
          <w:szCs w:val="28"/>
        </w:rPr>
        <w:t>Профсоюзные организации проведут заседания региональных трёхсторонних комиссий по регулированию социально-трудовых отношений и собрания профсоюзного актива с учетом повестки акции.</w:t>
      </w:r>
    </w:p>
    <w:p w14:paraId="2D1D70B7" w14:textId="0F300207" w:rsidR="00703E68" w:rsidRDefault="00F924CD" w:rsidP="00703E68">
      <w:pPr>
        <w:pStyle w:val="a9"/>
        <w:ind w:firstLine="708"/>
        <w:jc w:val="both"/>
        <w:rPr>
          <w:sz w:val="28"/>
          <w:szCs w:val="28"/>
        </w:rPr>
      </w:pPr>
      <w:r w:rsidRPr="004811A7">
        <w:rPr>
          <w:sz w:val="28"/>
          <w:szCs w:val="28"/>
        </w:rPr>
        <w:t>Кроме того,</w:t>
      </w:r>
      <w:r w:rsidR="00703E68" w:rsidRPr="004811A7">
        <w:rPr>
          <w:sz w:val="28"/>
          <w:szCs w:val="28"/>
        </w:rPr>
        <w:t xml:space="preserve"> профсоюзы проведут гуманитарные акции помощи гражданам ДНР, ЛНР и иных освобожденных территорий.</w:t>
      </w:r>
    </w:p>
    <w:p w14:paraId="5D79DD11" w14:textId="77777777" w:rsidR="00703E68" w:rsidRPr="004811A7" w:rsidRDefault="00703E68" w:rsidP="00703E68">
      <w:pPr>
        <w:pStyle w:val="a9"/>
        <w:ind w:firstLine="708"/>
        <w:jc w:val="both"/>
        <w:rPr>
          <w:sz w:val="28"/>
          <w:szCs w:val="28"/>
        </w:rPr>
      </w:pPr>
    </w:p>
    <w:p w14:paraId="2722C50C" w14:textId="5935DB44" w:rsidR="00703E68" w:rsidRPr="0077348D" w:rsidRDefault="00703E68" w:rsidP="00703E68">
      <w:pPr>
        <w:pStyle w:val="a9"/>
        <w:ind w:firstLine="708"/>
        <w:jc w:val="both"/>
        <w:rPr>
          <w:sz w:val="28"/>
          <w:szCs w:val="28"/>
        </w:rPr>
      </w:pPr>
      <w:r>
        <w:rPr>
          <w:b/>
          <w:sz w:val="28"/>
          <w:szCs w:val="28"/>
        </w:rPr>
        <w:t>Президиум</w:t>
      </w:r>
      <w:r w:rsidRPr="00CF4BA1">
        <w:rPr>
          <w:b/>
          <w:sz w:val="28"/>
          <w:szCs w:val="28"/>
        </w:rPr>
        <w:t xml:space="preserve"> Краснодарского краевого профобъединения</w:t>
      </w:r>
      <w:r>
        <w:rPr>
          <w:sz w:val="28"/>
          <w:szCs w:val="28"/>
        </w:rPr>
        <w:t xml:space="preserve"> принял</w:t>
      </w:r>
      <w:r w:rsidRPr="0077348D">
        <w:rPr>
          <w:sz w:val="28"/>
          <w:szCs w:val="28"/>
        </w:rPr>
        <w:t xml:space="preserve"> решение об участии профсоюзов Кубани во Всероссийской акции </w:t>
      </w:r>
      <w:r w:rsidRPr="0077348D">
        <w:rPr>
          <w:sz w:val="28"/>
          <w:szCs w:val="28"/>
        </w:rPr>
        <w:lastRenderedPageBreak/>
        <w:t>профсоюзов в рамках Всемирного дня действий «За достойный труд!» в 2022 году под девизом и лозунгами</w:t>
      </w:r>
      <w:r>
        <w:rPr>
          <w:sz w:val="28"/>
          <w:szCs w:val="28"/>
        </w:rPr>
        <w:t>,</w:t>
      </w:r>
      <w:r w:rsidRPr="0077348D">
        <w:rPr>
          <w:sz w:val="28"/>
          <w:szCs w:val="28"/>
        </w:rPr>
        <w:t xml:space="preserve"> утвержденными Исполнительным комитетом Федерации Независимых профсоюзов России.</w:t>
      </w:r>
    </w:p>
    <w:p w14:paraId="7BEE181A" w14:textId="77777777" w:rsidR="00703E68" w:rsidRPr="00CF4BA1" w:rsidRDefault="00703E68" w:rsidP="00703E68">
      <w:pPr>
        <w:pStyle w:val="a9"/>
        <w:ind w:firstLine="708"/>
        <w:jc w:val="both"/>
        <w:rPr>
          <w:sz w:val="28"/>
          <w:szCs w:val="28"/>
        </w:rPr>
      </w:pPr>
      <w:r>
        <w:rPr>
          <w:sz w:val="28"/>
          <w:szCs w:val="28"/>
        </w:rPr>
        <w:t xml:space="preserve">7 октября 2022 года </w:t>
      </w:r>
      <w:r w:rsidRPr="00CF4BA1">
        <w:rPr>
          <w:sz w:val="28"/>
          <w:szCs w:val="28"/>
        </w:rPr>
        <w:t xml:space="preserve">состоится заседание Краснодарской краевой трехсторонней комиссии по регулированию социально-трудовых отношений с подключением в режиме видеоконференции муниципальных </w:t>
      </w:r>
      <w:r>
        <w:rPr>
          <w:sz w:val="28"/>
          <w:szCs w:val="28"/>
        </w:rPr>
        <w:t>образований Краснодарского края.</w:t>
      </w:r>
    </w:p>
    <w:p w14:paraId="781F86DE" w14:textId="0229AFCD" w:rsidR="00703E68" w:rsidRPr="00CF4BA1" w:rsidRDefault="00703E68" w:rsidP="00703E68">
      <w:pPr>
        <w:pStyle w:val="a9"/>
        <w:ind w:firstLine="708"/>
        <w:jc w:val="both"/>
        <w:rPr>
          <w:sz w:val="28"/>
          <w:szCs w:val="28"/>
        </w:rPr>
      </w:pPr>
      <w:r w:rsidRPr="00CF4BA1">
        <w:rPr>
          <w:sz w:val="28"/>
          <w:szCs w:val="28"/>
        </w:rPr>
        <w:t xml:space="preserve">В Краснодаре перед зданием Дома союзов </w:t>
      </w:r>
      <w:r>
        <w:rPr>
          <w:sz w:val="28"/>
          <w:szCs w:val="28"/>
        </w:rPr>
        <w:t xml:space="preserve">будет организован </w:t>
      </w:r>
      <w:r w:rsidRPr="00CF4BA1">
        <w:rPr>
          <w:sz w:val="28"/>
          <w:szCs w:val="28"/>
        </w:rPr>
        <w:t>митинг и автопробег по центральным улицам краевой столицы.</w:t>
      </w:r>
    </w:p>
    <w:p w14:paraId="6C85E25D" w14:textId="77777777" w:rsidR="00703E68" w:rsidRPr="00CF4BA1" w:rsidRDefault="00703E68" w:rsidP="00703E68">
      <w:pPr>
        <w:pStyle w:val="a9"/>
        <w:ind w:firstLine="708"/>
        <w:jc w:val="both"/>
        <w:rPr>
          <w:sz w:val="28"/>
          <w:szCs w:val="28"/>
        </w:rPr>
      </w:pPr>
      <w:r w:rsidRPr="00CF4BA1">
        <w:rPr>
          <w:sz w:val="28"/>
          <w:szCs w:val="28"/>
        </w:rPr>
        <w:t xml:space="preserve">По предварительной информации в рамках Всемирного дня действий «За достойный труд»  в крае пройдет свыше </w:t>
      </w:r>
      <w:r w:rsidRPr="00CF4BA1">
        <w:rPr>
          <w:b/>
          <w:sz w:val="28"/>
          <w:szCs w:val="28"/>
        </w:rPr>
        <w:t>3200</w:t>
      </w:r>
      <w:r w:rsidRPr="00CF4BA1">
        <w:rPr>
          <w:sz w:val="28"/>
          <w:szCs w:val="28"/>
        </w:rPr>
        <w:t xml:space="preserve">  собраний в трудовых коллективах и профсоюзных организациях, будут организованы  встречи в коллективах, круглые столы с участием представителей органов исполнительной и законодательной власти, органов местного самоуправления и работодателей, расширенные заседания координационных советов организаций профсоюзов в муниципальных образованиях края, заседания молодежных советов и комиссий по работе с молодежью  с обсуждением общих лозунгов профсоюзов (при благоприятной эпидемиологической обстановке).</w:t>
      </w:r>
    </w:p>
    <w:p w14:paraId="674A0364" w14:textId="77777777" w:rsidR="00703E68" w:rsidRDefault="00703E68" w:rsidP="00703E68">
      <w:pPr>
        <w:pStyle w:val="a9"/>
        <w:ind w:firstLine="708"/>
        <w:jc w:val="both"/>
        <w:rPr>
          <w:sz w:val="28"/>
          <w:szCs w:val="28"/>
        </w:rPr>
      </w:pPr>
      <w:r w:rsidRPr="00CF4BA1">
        <w:rPr>
          <w:sz w:val="28"/>
          <w:szCs w:val="28"/>
        </w:rPr>
        <w:t xml:space="preserve"> В муниципальных образованиях края состоятся заседания трехсторонних комиссий по регулированию социально-трудовых отношений.</w:t>
      </w:r>
    </w:p>
    <w:p w14:paraId="1D710C0A" w14:textId="77777777" w:rsidR="00703E68" w:rsidRDefault="00703E68" w:rsidP="00703E68">
      <w:pPr>
        <w:pStyle w:val="a9"/>
        <w:ind w:firstLine="708"/>
        <w:jc w:val="both"/>
        <w:rPr>
          <w:sz w:val="28"/>
          <w:szCs w:val="28"/>
        </w:rPr>
      </w:pPr>
      <w:r>
        <w:rPr>
          <w:sz w:val="28"/>
          <w:szCs w:val="28"/>
        </w:rPr>
        <w:t xml:space="preserve">Всего в акциях запланировано участие свыше 122 тысяч </w:t>
      </w:r>
      <w:proofErr w:type="spellStart"/>
      <w:r>
        <w:rPr>
          <w:sz w:val="28"/>
          <w:szCs w:val="28"/>
        </w:rPr>
        <w:t>профактивистов</w:t>
      </w:r>
      <w:proofErr w:type="spellEnd"/>
      <w:r>
        <w:rPr>
          <w:sz w:val="28"/>
          <w:szCs w:val="28"/>
        </w:rPr>
        <w:t xml:space="preserve"> и членов профсоюзов.</w:t>
      </w:r>
    </w:p>
    <w:p w14:paraId="14E7A703" w14:textId="77777777" w:rsidR="00703E68" w:rsidRDefault="00703E68" w:rsidP="00703E68">
      <w:pPr>
        <w:pStyle w:val="a9"/>
        <w:ind w:firstLine="708"/>
        <w:jc w:val="both"/>
        <w:rPr>
          <w:sz w:val="28"/>
          <w:szCs w:val="28"/>
        </w:rPr>
      </w:pPr>
    </w:p>
    <w:p w14:paraId="15FEED97" w14:textId="64F4CDBB" w:rsidR="00703E68" w:rsidRPr="00BB1C68" w:rsidRDefault="00703E68" w:rsidP="003F14D6">
      <w:pPr>
        <w:pStyle w:val="a9"/>
        <w:ind w:firstLine="708"/>
        <w:jc w:val="center"/>
        <w:rPr>
          <w:b/>
          <w:sz w:val="32"/>
          <w:szCs w:val="32"/>
        </w:rPr>
      </w:pPr>
      <w:r w:rsidRPr="00BB1C68">
        <w:rPr>
          <w:b/>
          <w:sz w:val="32"/>
          <w:szCs w:val="32"/>
        </w:rPr>
        <w:t>Социально-экономические показатели</w:t>
      </w:r>
    </w:p>
    <w:p w14:paraId="6FED88FA" w14:textId="1449F4C3" w:rsidR="00703E68" w:rsidRDefault="00703E68" w:rsidP="00703E68">
      <w:pPr>
        <w:pStyle w:val="a9"/>
        <w:ind w:firstLine="708"/>
        <w:jc w:val="both"/>
        <w:rPr>
          <w:sz w:val="28"/>
          <w:szCs w:val="28"/>
        </w:rPr>
      </w:pPr>
      <w:r w:rsidRPr="00467F6E">
        <w:rPr>
          <w:sz w:val="28"/>
          <w:szCs w:val="28"/>
        </w:rPr>
        <w:t>Рынок труда в России по-прежнему демонстрирует стабильность.</w:t>
      </w:r>
      <w:r>
        <w:rPr>
          <w:sz w:val="28"/>
          <w:szCs w:val="28"/>
        </w:rPr>
        <w:t xml:space="preserve"> </w:t>
      </w:r>
      <w:r w:rsidRPr="00467F6E">
        <w:rPr>
          <w:sz w:val="28"/>
          <w:szCs w:val="28"/>
        </w:rPr>
        <w:t>Уровень зарегистрированной безработицы в РФ на начало сентября остается рекордно низким — число официальных безработных сейчас составляет 665 тыс. человек, что не превышает 0,9% от количества всех занятых (уровень безработицы по методике Международной организации труда — 3,9%). Также вопреки некоторым прежним прогнозам снижается число работников в простое и занятых неполный рабочий день. Однако в так называемом простое, вынужденных отпусках или заняты</w:t>
      </w:r>
      <w:r>
        <w:rPr>
          <w:sz w:val="28"/>
          <w:szCs w:val="28"/>
        </w:rPr>
        <w:t>х</w:t>
      </w:r>
      <w:r w:rsidRPr="00467F6E">
        <w:rPr>
          <w:sz w:val="28"/>
          <w:szCs w:val="28"/>
        </w:rPr>
        <w:t xml:space="preserve"> неполный рабочий день остается почти 234 тыс. работников.</w:t>
      </w:r>
    </w:p>
    <w:p w14:paraId="06ACD7D5" w14:textId="77777777" w:rsidR="00703E68" w:rsidRDefault="00703E68" w:rsidP="00703E68">
      <w:pPr>
        <w:pStyle w:val="a9"/>
        <w:ind w:firstLine="708"/>
        <w:jc w:val="both"/>
        <w:rPr>
          <w:sz w:val="28"/>
          <w:szCs w:val="28"/>
        </w:rPr>
      </w:pPr>
      <w:r>
        <w:rPr>
          <w:sz w:val="28"/>
          <w:szCs w:val="28"/>
        </w:rPr>
        <w:t>На конец июля 2022 года уровень регистрируемой безработицы в Краснодарском крае составил 0,6% от численности рабочей силы (на конец июля 2021 года – 1,0%).</w:t>
      </w:r>
    </w:p>
    <w:p w14:paraId="2FE0C758" w14:textId="77777777" w:rsidR="00703E68" w:rsidRDefault="00703E68" w:rsidP="00703E68">
      <w:pPr>
        <w:pStyle w:val="a9"/>
        <w:jc w:val="both"/>
        <w:rPr>
          <w:sz w:val="28"/>
          <w:szCs w:val="28"/>
        </w:rPr>
      </w:pPr>
      <w:r>
        <w:rPr>
          <w:sz w:val="28"/>
          <w:szCs w:val="28"/>
        </w:rPr>
        <w:tab/>
        <w:t xml:space="preserve">Численность трудоустроенных безработных в июле 2022 года уменьшилась по сравнению с предыдущим месяцем на 11,9%, с июлем 2021 года – на 13,6% и  составила 1,9 </w:t>
      </w:r>
      <w:proofErr w:type="spellStart"/>
      <w:r>
        <w:rPr>
          <w:sz w:val="28"/>
          <w:szCs w:val="28"/>
        </w:rPr>
        <w:t>тыс</w:t>
      </w:r>
      <w:proofErr w:type="gramStart"/>
      <w:r>
        <w:rPr>
          <w:sz w:val="28"/>
          <w:szCs w:val="28"/>
        </w:rPr>
        <w:t>.ч</w:t>
      </w:r>
      <w:proofErr w:type="gramEnd"/>
      <w:r>
        <w:rPr>
          <w:sz w:val="28"/>
          <w:szCs w:val="28"/>
        </w:rPr>
        <w:t>еловек</w:t>
      </w:r>
      <w:proofErr w:type="spellEnd"/>
      <w:r>
        <w:rPr>
          <w:sz w:val="28"/>
          <w:szCs w:val="28"/>
        </w:rPr>
        <w:t>.</w:t>
      </w:r>
    </w:p>
    <w:p w14:paraId="5D4C40F3" w14:textId="26C59BBD" w:rsidR="00703E68" w:rsidRPr="00DB0CDE" w:rsidRDefault="00703E68" w:rsidP="00703E68">
      <w:pPr>
        <w:ind w:firstLine="708"/>
        <w:jc w:val="both"/>
        <w:rPr>
          <w:sz w:val="28"/>
          <w:szCs w:val="28"/>
        </w:rPr>
      </w:pPr>
      <w:r w:rsidRPr="00DB0CDE">
        <w:rPr>
          <w:sz w:val="28"/>
          <w:szCs w:val="28"/>
        </w:rPr>
        <w:t>Однако</w:t>
      </w:r>
      <w:r>
        <w:rPr>
          <w:sz w:val="28"/>
          <w:szCs w:val="28"/>
        </w:rPr>
        <w:t>,</w:t>
      </w:r>
      <w:r w:rsidRPr="00DB0CDE">
        <w:rPr>
          <w:sz w:val="28"/>
          <w:szCs w:val="28"/>
        </w:rPr>
        <w:t xml:space="preserve"> среди официально трудоустроенных имеет место скрытая безработица: неполное рабочее время, простои, наблюдается узкоотраслевой и региональный дефицит рабочих мест по конкретным специальностям, молодёжная безработица, </w:t>
      </w:r>
      <w:r>
        <w:rPr>
          <w:sz w:val="28"/>
          <w:szCs w:val="28"/>
        </w:rPr>
        <w:t>муниципалитеты</w:t>
      </w:r>
      <w:r w:rsidRPr="00DB0CDE">
        <w:rPr>
          <w:sz w:val="28"/>
          <w:szCs w:val="28"/>
        </w:rPr>
        <w:t xml:space="preserve"> с н</w:t>
      </w:r>
      <w:r>
        <w:rPr>
          <w:sz w:val="28"/>
          <w:szCs w:val="28"/>
        </w:rPr>
        <w:t>евысоким</w:t>
      </w:r>
      <w:r w:rsidRPr="00DB0CDE">
        <w:rPr>
          <w:sz w:val="28"/>
          <w:szCs w:val="28"/>
        </w:rPr>
        <w:t xml:space="preserve"> экономическим потенциалом.</w:t>
      </w:r>
    </w:p>
    <w:p w14:paraId="51649D24" w14:textId="05F46519" w:rsidR="00703E68" w:rsidRDefault="00703E68" w:rsidP="00703E68">
      <w:pPr>
        <w:ind w:firstLine="708"/>
        <w:jc w:val="both"/>
        <w:rPr>
          <w:sz w:val="28"/>
          <w:szCs w:val="28"/>
        </w:rPr>
      </w:pPr>
      <w:r w:rsidRPr="00BC5E41">
        <w:rPr>
          <w:sz w:val="28"/>
          <w:szCs w:val="28"/>
        </w:rPr>
        <w:lastRenderedPageBreak/>
        <w:t>В рамках социального партнерства профсоюзы Кубани смогли договориться о включении в территориальные, отраслевые соглашения более жесткие для работодателей критерии массового увольнения, чтобы защитить людей в сложных экономических условиях. В крае ограничили сферы работы для иностранных граждан, отдавая приоритет в трудоустройстве российским гражданам, количество вакансий растет и превышает численность высвобождаемых работников</w:t>
      </w:r>
      <w:r>
        <w:rPr>
          <w:sz w:val="28"/>
          <w:szCs w:val="28"/>
        </w:rPr>
        <w:t>.</w:t>
      </w:r>
    </w:p>
    <w:p w14:paraId="1BED5961" w14:textId="77777777" w:rsidR="00703E68" w:rsidRDefault="00703E68" w:rsidP="00703E68">
      <w:pPr>
        <w:pStyle w:val="a9"/>
        <w:jc w:val="both"/>
        <w:rPr>
          <w:sz w:val="28"/>
          <w:szCs w:val="28"/>
        </w:rPr>
      </w:pPr>
      <w:r>
        <w:rPr>
          <w:sz w:val="28"/>
          <w:szCs w:val="28"/>
        </w:rPr>
        <w:tab/>
        <w:t xml:space="preserve">Среднемесячная номинальная заработная плата в регионе за январь-июль </w:t>
      </w:r>
      <w:proofErr w:type="spellStart"/>
      <w:r>
        <w:rPr>
          <w:sz w:val="28"/>
          <w:szCs w:val="28"/>
        </w:rPr>
        <w:t>т.г</w:t>
      </w:r>
      <w:proofErr w:type="spellEnd"/>
      <w:r>
        <w:rPr>
          <w:sz w:val="28"/>
          <w:szCs w:val="28"/>
        </w:rPr>
        <w:t xml:space="preserve">. составляет 45947,9 </w:t>
      </w:r>
      <w:proofErr w:type="spellStart"/>
      <w:r>
        <w:rPr>
          <w:sz w:val="28"/>
          <w:szCs w:val="28"/>
        </w:rPr>
        <w:t>руб</w:t>
      </w:r>
      <w:proofErr w:type="spellEnd"/>
      <w:r>
        <w:rPr>
          <w:sz w:val="28"/>
          <w:szCs w:val="28"/>
        </w:rPr>
        <w:t xml:space="preserve">, что на 13,6% больше, чем за 7 месяцев 2021 года, но при этом отстает от средней заработной платы по России на 17%. </w:t>
      </w:r>
    </w:p>
    <w:p w14:paraId="7B8A95E8" w14:textId="77777777" w:rsidR="00703E68" w:rsidRDefault="00703E68" w:rsidP="00703E68">
      <w:pPr>
        <w:pStyle w:val="a9"/>
        <w:jc w:val="both"/>
        <w:rPr>
          <w:sz w:val="28"/>
          <w:szCs w:val="28"/>
        </w:rPr>
      </w:pPr>
      <w:r>
        <w:rPr>
          <w:sz w:val="28"/>
          <w:szCs w:val="28"/>
        </w:rPr>
        <w:tab/>
        <w:t>Вместе с тем в условиях роста потребительских цен на 14% реальная заработная плата составила 99,5%.</w:t>
      </w:r>
    </w:p>
    <w:p w14:paraId="0EA5E3EA" w14:textId="77777777" w:rsidR="00703E68" w:rsidRPr="001A148B" w:rsidRDefault="00703E68" w:rsidP="00703E68">
      <w:pPr>
        <w:pStyle w:val="a9"/>
        <w:ind w:firstLine="708"/>
        <w:jc w:val="both"/>
        <w:rPr>
          <w:sz w:val="28"/>
          <w:szCs w:val="28"/>
        </w:rPr>
      </w:pPr>
      <w:r w:rsidRPr="001A148B">
        <w:rPr>
          <w:sz w:val="28"/>
          <w:szCs w:val="28"/>
        </w:rPr>
        <w:t>Премьер-министр Михаил Мишустин поручил увеличить на 4% зарплату работникам государственных учреждений и гражданскому персоналу воинских частей с </w:t>
      </w:r>
      <w:r w:rsidRPr="00232E57">
        <w:rPr>
          <w:sz w:val="28"/>
          <w:szCs w:val="28"/>
        </w:rPr>
        <w:t>1 октября</w:t>
      </w:r>
      <w:r w:rsidRPr="001A148B">
        <w:rPr>
          <w:sz w:val="28"/>
          <w:szCs w:val="28"/>
        </w:rPr>
        <w:t>.</w:t>
      </w:r>
      <w:r>
        <w:rPr>
          <w:sz w:val="28"/>
          <w:szCs w:val="28"/>
        </w:rPr>
        <w:t xml:space="preserve"> </w:t>
      </w:r>
      <w:r w:rsidRPr="001A148B">
        <w:rPr>
          <w:sz w:val="28"/>
          <w:szCs w:val="28"/>
        </w:rPr>
        <w:t>В документе говорится о том, чтобы принять меры по увеличению с 1 октября 2022 г. на 4% обеспечиваемой за счет средств федерального бюджета оплаты труда: работников федеральных казенных, бюджетных и автономных учреждений; работников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w:t>
      </w:r>
    </w:p>
    <w:p w14:paraId="0D253A96" w14:textId="77777777" w:rsidR="00703E68" w:rsidRDefault="00703E68" w:rsidP="00703E68">
      <w:pPr>
        <w:pStyle w:val="a9"/>
        <w:jc w:val="both"/>
        <w:rPr>
          <w:sz w:val="28"/>
          <w:szCs w:val="28"/>
        </w:rPr>
      </w:pPr>
      <w:r w:rsidRPr="001A148B">
        <w:rPr>
          <w:sz w:val="28"/>
          <w:szCs w:val="28"/>
        </w:rPr>
        <w:t>Зарплату проиндексируют тем категориям служащих, которые не попали в списки майских указов.</w:t>
      </w:r>
    </w:p>
    <w:p w14:paraId="68455745" w14:textId="77777777" w:rsidR="00703E68" w:rsidRPr="00437B00" w:rsidRDefault="00703E68" w:rsidP="00703E68">
      <w:pPr>
        <w:ind w:firstLine="708"/>
        <w:jc w:val="both"/>
        <w:rPr>
          <w:sz w:val="28"/>
          <w:szCs w:val="28"/>
        </w:rPr>
      </w:pPr>
      <w:r>
        <w:rPr>
          <w:sz w:val="28"/>
          <w:szCs w:val="28"/>
        </w:rPr>
        <w:t>В Краснодарском крае с</w:t>
      </w:r>
      <w:r w:rsidRPr="00437B00">
        <w:rPr>
          <w:sz w:val="28"/>
          <w:szCs w:val="28"/>
        </w:rPr>
        <w:t>оциальные партнеры приняли очень важное решение: согласно Региональному соглашению размер минимальной заработной платы во внебюджетном секторе экономики на 5% выше МРОТ без учета компенсационных, стимулирующих и социальных выплат.</w:t>
      </w:r>
    </w:p>
    <w:p w14:paraId="4731D68C" w14:textId="77777777" w:rsidR="00703E68" w:rsidRPr="00437B00" w:rsidRDefault="00703E68" w:rsidP="00703E68">
      <w:pPr>
        <w:ind w:firstLine="708"/>
        <w:jc w:val="both"/>
        <w:rPr>
          <w:sz w:val="28"/>
          <w:szCs w:val="28"/>
        </w:rPr>
      </w:pPr>
      <w:r w:rsidRPr="00437B00">
        <w:rPr>
          <w:sz w:val="28"/>
          <w:szCs w:val="28"/>
        </w:rPr>
        <w:t>Лишь немногие регионы рискнули взять на себя такую ответственность. Кроме того, в данное соглашение включен пункт о целесообразности проведения опережающей с начала года индексации заработной платы не менее чем на 10 процентов.</w:t>
      </w:r>
    </w:p>
    <w:p w14:paraId="5E008296" w14:textId="77777777" w:rsidR="00703E68" w:rsidRPr="00437B00" w:rsidRDefault="00703E68" w:rsidP="00703E68">
      <w:pPr>
        <w:ind w:firstLine="708"/>
        <w:jc w:val="both"/>
        <w:rPr>
          <w:sz w:val="28"/>
          <w:szCs w:val="28"/>
        </w:rPr>
      </w:pPr>
      <w:r w:rsidRPr="00437B00">
        <w:rPr>
          <w:sz w:val="28"/>
          <w:szCs w:val="28"/>
        </w:rPr>
        <w:t>В настоящее сложное время и ранее на предприятиях, где действуют профсоюзы, по данным статистики практически нет задолженности по зарплате. Кроме предприятий-банкротов. В крае суммарная задолженность по заработной плате на 1 августа составила 14,3 млн рублей и по сравнению с 1 июля 2022 года уменьшилась на 1,7 млн рублей.</w:t>
      </w:r>
    </w:p>
    <w:p w14:paraId="549EAA81" w14:textId="77777777" w:rsidR="00703E68" w:rsidRPr="00232E57" w:rsidRDefault="00703E68" w:rsidP="003F14D6">
      <w:pPr>
        <w:shd w:val="clear" w:color="auto" w:fill="FFFFFF"/>
        <w:spacing w:before="240" w:after="120"/>
        <w:jc w:val="center"/>
        <w:outlineLvl w:val="0"/>
        <w:rPr>
          <w:b/>
          <w:color w:val="000000" w:themeColor="text1"/>
          <w:sz w:val="32"/>
          <w:szCs w:val="32"/>
        </w:rPr>
      </w:pPr>
      <w:r w:rsidRPr="00232E57">
        <w:rPr>
          <w:b/>
          <w:color w:val="000000" w:themeColor="text1"/>
          <w:sz w:val="32"/>
          <w:szCs w:val="32"/>
        </w:rPr>
        <w:t>Достойный труд - безопасный труд</w:t>
      </w:r>
    </w:p>
    <w:p w14:paraId="65FFF3EC" w14:textId="77777777" w:rsidR="00703E68" w:rsidRPr="00232E57" w:rsidRDefault="00703E68" w:rsidP="00703E68">
      <w:pPr>
        <w:pStyle w:val="a9"/>
        <w:ind w:firstLine="708"/>
        <w:jc w:val="both"/>
        <w:rPr>
          <w:sz w:val="28"/>
          <w:szCs w:val="28"/>
        </w:rPr>
      </w:pPr>
      <w:r w:rsidRPr="00232E57">
        <w:rPr>
          <w:sz w:val="28"/>
          <w:szCs w:val="28"/>
        </w:rPr>
        <w:t>Безопасные условия труда - одно из основных прав человека и неотъемлемая часть понятия «достойный труд». И они должны соблюдаться. </w:t>
      </w:r>
    </w:p>
    <w:p w14:paraId="273D9581" w14:textId="77777777" w:rsidR="00703E68" w:rsidRPr="00232E57" w:rsidRDefault="00703E68" w:rsidP="00703E68">
      <w:pPr>
        <w:pStyle w:val="article-renderblock"/>
        <w:shd w:val="clear" w:color="auto" w:fill="FFFFFF"/>
        <w:spacing w:before="72" w:beforeAutospacing="0" w:after="240" w:afterAutospacing="0" w:line="336" w:lineRule="atLeast"/>
        <w:rPr>
          <w:rFonts w:eastAsiaTheme="minorEastAsia"/>
          <w:sz w:val="28"/>
          <w:szCs w:val="28"/>
        </w:rPr>
      </w:pPr>
      <w:r w:rsidRPr="00232E57">
        <w:rPr>
          <w:sz w:val="28"/>
          <w:szCs w:val="28"/>
        </w:rPr>
        <w:t>В России, несмотря на общую тенденцию снижения производственного травматизма, его показатели все еще остаются недопустимо высокими, поэтому основная задача в области охраны труда - предотвращение гибели людей и создание необходимых условия для безопасного труда.</w:t>
      </w:r>
      <w:r w:rsidRPr="00232E57">
        <w:rPr>
          <w:rFonts w:ascii="Helvetica" w:hAnsi="Helvetica"/>
          <w:color w:val="000000"/>
          <w:sz w:val="20"/>
          <w:szCs w:val="20"/>
        </w:rPr>
        <w:t xml:space="preserve"> </w:t>
      </w:r>
      <w:r w:rsidRPr="00232E57">
        <w:rPr>
          <w:rFonts w:eastAsiaTheme="minorEastAsia"/>
          <w:sz w:val="28"/>
          <w:szCs w:val="28"/>
        </w:rPr>
        <w:t xml:space="preserve">Порядка 38% </w:t>
      </w:r>
      <w:r w:rsidRPr="00232E57">
        <w:rPr>
          <w:rFonts w:eastAsiaTheme="minorEastAsia"/>
          <w:sz w:val="28"/>
          <w:szCs w:val="28"/>
        </w:rPr>
        <w:lastRenderedPageBreak/>
        <w:t>работающих в России трудятся во вредных и опасных условиях труда. Это почти 10 млн человек.</w:t>
      </w:r>
    </w:p>
    <w:p w14:paraId="009D3781" w14:textId="77777777" w:rsidR="00703E68" w:rsidRDefault="00703E68" w:rsidP="00703E68">
      <w:pPr>
        <w:pStyle w:val="a9"/>
        <w:ind w:firstLine="708"/>
        <w:jc w:val="both"/>
        <w:rPr>
          <w:sz w:val="28"/>
          <w:szCs w:val="28"/>
        </w:rPr>
      </w:pPr>
      <w:r>
        <w:rPr>
          <w:sz w:val="28"/>
          <w:szCs w:val="28"/>
        </w:rPr>
        <w:t xml:space="preserve">По состоянию на 1 июля 2022 года во вредных условиях труда </w:t>
      </w:r>
      <w:r w:rsidRPr="008D0366">
        <w:rPr>
          <w:b/>
          <w:sz w:val="28"/>
          <w:szCs w:val="28"/>
        </w:rPr>
        <w:t>в Краснодарском крае</w:t>
      </w:r>
      <w:r>
        <w:rPr>
          <w:sz w:val="28"/>
          <w:szCs w:val="28"/>
        </w:rPr>
        <w:t xml:space="preserve"> трудится 18,0% работников.</w:t>
      </w:r>
    </w:p>
    <w:p w14:paraId="2A6707D6" w14:textId="77777777" w:rsidR="00703E68" w:rsidRPr="00467F6E" w:rsidRDefault="00703E68" w:rsidP="00703E68">
      <w:pPr>
        <w:pStyle w:val="a9"/>
        <w:ind w:firstLine="708"/>
        <w:jc w:val="both"/>
        <w:rPr>
          <w:sz w:val="28"/>
          <w:szCs w:val="28"/>
        </w:rPr>
      </w:pPr>
      <w:r>
        <w:rPr>
          <w:sz w:val="28"/>
          <w:szCs w:val="28"/>
        </w:rPr>
        <w:t xml:space="preserve">По данным работодателей 612695 работников обеспечены средствами индивидуальной защиты и это составляет 98,6% от подлежащих обеспечению СИЗ работников. Растут расходы на средства индивидуальной защиты для одного работника </w:t>
      </w:r>
      <w:proofErr w:type="gramStart"/>
      <w:r>
        <w:rPr>
          <w:sz w:val="28"/>
          <w:szCs w:val="28"/>
        </w:rPr>
        <w:t xml:space="preserve">( </w:t>
      </w:r>
      <w:proofErr w:type="gramEnd"/>
      <w:r>
        <w:rPr>
          <w:sz w:val="28"/>
          <w:szCs w:val="28"/>
        </w:rPr>
        <w:t xml:space="preserve">в 2018 году – 1766 </w:t>
      </w:r>
      <w:proofErr w:type="spellStart"/>
      <w:r>
        <w:rPr>
          <w:sz w:val="28"/>
          <w:szCs w:val="28"/>
        </w:rPr>
        <w:t>руб</w:t>
      </w:r>
      <w:proofErr w:type="spellEnd"/>
      <w:r>
        <w:rPr>
          <w:sz w:val="28"/>
          <w:szCs w:val="28"/>
        </w:rPr>
        <w:t>, в 1-м полугодии 2022 года – 2893 рубля). Уровень общего производственного травматизма почти не снижается. За 6 месяцев 2022 года на производстве пострадали 338 работников, из них – 8 погибли, 46 – получили тяжелые травмы.</w:t>
      </w:r>
    </w:p>
    <w:p w14:paraId="4DA46A85" w14:textId="77777777" w:rsidR="00703E68" w:rsidRDefault="00703E68" w:rsidP="00703E68">
      <w:pPr>
        <w:pStyle w:val="a9"/>
        <w:jc w:val="both"/>
        <w:rPr>
          <w:sz w:val="28"/>
          <w:szCs w:val="28"/>
        </w:rPr>
      </w:pPr>
    </w:p>
    <w:p w14:paraId="37974420" w14:textId="77777777" w:rsidR="00703E68" w:rsidRPr="00CF4BA1" w:rsidRDefault="00703E68" w:rsidP="00703E68">
      <w:pPr>
        <w:pStyle w:val="a9"/>
        <w:jc w:val="both"/>
        <w:rPr>
          <w:sz w:val="28"/>
          <w:szCs w:val="28"/>
        </w:rPr>
      </w:pPr>
      <w:r>
        <w:rPr>
          <w:sz w:val="28"/>
          <w:szCs w:val="28"/>
        </w:rPr>
        <w:tab/>
      </w:r>
    </w:p>
    <w:p w14:paraId="411D4CA7" w14:textId="77777777" w:rsidR="00703E68" w:rsidRPr="00A84E66" w:rsidRDefault="00703E68" w:rsidP="00703E68">
      <w:pPr>
        <w:pStyle w:val="a9"/>
        <w:jc w:val="both"/>
        <w:rPr>
          <w:b/>
          <w:sz w:val="32"/>
          <w:szCs w:val="32"/>
        </w:rPr>
      </w:pPr>
      <w:r w:rsidRPr="00A84E66">
        <w:rPr>
          <w:b/>
          <w:sz w:val="32"/>
          <w:szCs w:val="32"/>
        </w:rPr>
        <w:t>Социально-трудовые проблемы, решения которых добиваются профсоюзы.</w:t>
      </w:r>
    </w:p>
    <w:p w14:paraId="1C127205" w14:textId="77777777" w:rsidR="00703E68" w:rsidRPr="00406203" w:rsidRDefault="00703E68" w:rsidP="00703E68">
      <w:pPr>
        <w:pStyle w:val="a7"/>
        <w:shd w:val="clear" w:color="auto" w:fill="FFFFFF"/>
        <w:spacing w:before="0" w:beforeAutospacing="0" w:after="240" w:afterAutospacing="0"/>
        <w:ind w:firstLine="708"/>
        <w:jc w:val="both"/>
        <w:rPr>
          <w:color w:val="000000"/>
          <w:sz w:val="28"/>
          <w:szCs w:val="28"/>
        </w:rPr>
      </w:pPr>
      <w:r w:rsidRPr="00406203">
        <w:rPr>
          <w:color w:val="000000"/>
          <w:sz w:val="28"/>
          <w:szCs w:val="28"/>
        </w:rPr>
        <w:t xml:space="preserve">«Ни майские указы Президента РФ, ни три последних </w:t>
      </w:r>
      <w:proofErr w:type="spellStart"/>
      <w:r w:rsidRPr="00406203">
        <w:rPr>
          <w:color w:val="000000"/>
          <w:sz w:val="28"/>
          <w:szCs w:val="28"/>
        </w:rPr>
        <w:t>Генсоглашения</w:t>
      </w:r>
      <w:proofErr w:type="spellEnd"/>
      <w:r w:rsidRPr="00406203">
        <w:rPr>
          <w:color w:val="000000"/>
          <w:sz w:val="28"/>
          <w:szCs w:val="28"/>
        </w:rPr>
        <w:t xml:space="preserve"> не смогли повлиять на обязательства Правительства РФ по установлению единых окладов в бюджетном секторе экономики. Фиксируется рост уровня межрегиональной и </w:t>
      </w:r>
      <w:proofErr w:type="spellStart"/>
      <w:r w:rsidRPr="00406203">
        <w:rPr>
          <w:color w:val="000000"/>
          <w:sz w:val="28"/>
          <w:szCs w:val="28"/>
        </w:rPr>
        <w:t>внутрирегиональной</w:t>
      </w:r>
      <w:proofErr w:type="spellEnd"/>
      <w:r w:rsidRPr="00406203">
        <w:rPr>
          <w:color w:val="000000"/>
          <w:sz w:val="28"/>
          <w:szCs w:val="28"/>
        </w:rPr>
        <w:t xml:space="preserve"> дифференциации оплаты труда среди специалистов, обладающих одинаковым уровнем компетенций и выполняющих равнозначные функции на рабочем месте. Нарушен принцип равной оплаты за равный труд», - подчеркнул председатель ФНПР</w:t>
      </w:r>
      <w:r>
        <w:rPr>
          <w:color w:val="000000"/>
          <w:sz w:val="28"/>
          <w:szCs w:val="28"/>
        </w:rPr>
        <w:t xml:space="preserve"> Михаил Шмаков, выступая на заседании Генсовета ФНПР 21 сентября 2022 года</w:t>
      </w:r>
      <w:r w:rsidRPr="00406203">
        <w:rPr>
          <w:color w:val="000000"/>
          <w:sz w:val="28"/>
          <w:szCs w:val="28"/>
        </w:rPr>
        <w:t>.</w:t>
      </w:r>
    </w:p>
    <w:p w14:paraId="0AACEB02" w14:textId="77777777" w:rsidR="00703E68" w:rsidRPr="00406203" w:rsidRDefault="00703E68" w:rsidP="00703E68">
      <w:pPr>
        <w:pStyle w:val="a7"/>
        <w:shd w:val="clear" w:color="auto" w:fill="FFFFFF"/>
        <w:spacing w:before="0" w:beforeAutospacing="0" w:after="240" w:afterAutospacing="0"/>
        <w:ind w:firstLine="708"/>
        <w:jc w:val="both"/>
        <w:rPr>
          <w:color w:val="000000"/>
          <w:sz w:val="28"/>
          <w:szCs w:val="28"/>
        </w:rPr>
      </w:pPr>
      <w:r w:rsidRPr="00406203">
        <w:rPr>
          <w:color w:val="000000"/>
          <w:sz w:val="28"/>
          <w:szCs w:val="28"/>
        </w:rPr>
        <w:t xml:space="preserve">Михаил Шмаков напомнил, что </w:t>
      </w:r>
      <w:r w:rsidRPr="007704B3">
        <w:rPr>
          <w:b/>
          <w:color w:val="000000"/>
          <w:sz w:val="28"/>
          <w:szCs w:val="28"/>
        </w:rPr>
        <w:t>Федерация независимых профсоюзов России  предлагала установить на законодательном уровне порядок индексации заработной платы для частного сектора экономики</w:t>
      </w:r>
      <w:r w:rsidRPr="00406203">
        <w:rPr>
          <w:color w:val="000000"/>
          <w:sz w:val="28"/>
          <w:szCs w:val="28"/>
        </w:rPr>
        <w:t xml:space="preserve"> – инициативу не поддержали социальные партнёры. Теперь же, львиная доля работодателей из года в год ссылается на хозяйственные трудности предприятия, отказывая работникам в повышении заработной платы.</w:t>
      </w:r>
    </w:p>
    <w:p w14:paraId="26C06041" w14:textId="77777777" w:rsidR="00703E68" w:rsidRDefault="00703E68" w:rsidP="00703E68">
      <w:pPr>
        <w:pStyle w:val="a7"/>
        <w:shd w:val="clear" w:color="auto" w:fill="FFFFFF"/>
        <w:spacing w:before="0" w:beforeAutospacing="0" w:after="240" w:afterAutospacing="0"/>
        <w:ind w:firstLine="708"/>
        <w:jc w:val="both"/>
        <w:rPr>
          <w:color w:val="000000"/>
          <w:sz w:val="28"/>
          <w:szCs w:val="28"/>
        </w:rPr>
      </w:pPr>
      <w:r w:rsidRPr="00406203">
        <w:rPr>
          <w:color w:val="000000"/>
          <w:sz w:val="28"/>
          <w:szCs w:val="28"/>
        </w:rPr>
        <w:t xml:space="preserve">Ещё одна важная инициатива ФНПР, не нашедшая поддержки у Правительства РФ и работодателей, была оформлена в рамках текущего </w:t>
      </w:r>
      <w:proofErr w:type="spellStart"/>
      <w:r w:rsidRPr="00406203">
        <w:rPr>
          <w:color w:val="000000"/>
          <w:sz w:val="28"/>
          <w:szCs w:val="28"/>
        </w:rPr>
        <w:t>Генсоглашения</w:t>
      </w:r>
      <w:proofErr w:type="spellEnd"/>
      <w:r w:rsidRPr="00406203">
        <w:rPr>
          <w:color w:val="000000"/>
          <w:sz w:val="28"/>
          <w:szCs w:val="28"/>
        </w:rPr>
        <w:t xml:space="preserve"> – </w:t>
      </w:r>
      <w:r w:rsidRPr="007704B3">
        <w:rPr>
          <w:b/>
          <w:color w:val="000000"/>
          <w:sz w:val="28"/>
          <w:szCs w:val="28"/>
        </w:rPr>
        <w:t>создать систему гарантий оплаты труда работников в случае неплатежеспособности работодателя</w:t>
      </w:r>
      <w:r w:rsidRPr="00406203">
        <w:rPr>
          <w:color w:val="000000"/>
          <w:sz w:val="28"/>
          <w:szCs w:val="28"/>
        </w:rPr>
        <w:t>. Просроченная задолженность по заработной плате на сегодня превышает 700 млн рублей, пострадали 12 000 работников. «До сих пор не решена проблема низкого материального обеспечения безработных граждан. Размер пособия не достигает не только уровня прожиточного минимума, но и границы бедности», – заявил Михаил Шмаков.</w:t>
      </w:r>
    </w:p>
    <w:p w14:paraId="3D395DC1" w14:textId="77777777" w:rsidR="00703E68" w:rsidRPr="007704B3" w:rsidRDefault="00703E68" w:rsidP="00703E68">
      <w:pPr>
        <w:pStyle w:val="a7"/>
        <w:shd w:val="clear" w:color="auto" w:fill="FFFFFF"/>
        <w:spacing w:before="0" w:beforeAutospacing="0" w:after="240" w:afterAutospacing="0"/>
        <w:ind w:firstLine="708"/>
        <w:jc w:val="both"/>
        <w:rPr>
          <w:color w:val="000000"/>
          <w:sz w:val="28"/>
          <w:szCs w:val="28"/>
        </w:rPr>
      </w:pPr>
      <w:r w:rsidRPr="007704B3">
        <w:rPr>
          <w:b/>
          <w:color w:val="000000"/>
          <w:sz w:val="28"/>
          <w:szCs w:val="28"/>
        </w:rPr>
        <w:t>Федерация независимых профсоюзов России (ФНПР) предложила внести изменения в принцип выплат пособий по безработице</w:t>
      </w:r>
      <w:r w:rsidRPr="007704B3">
        <w:rPr>
          <w:color w:val="000000"/>
          <w:sz w:val="28"/>
          <w:szCs w:val="28"/>
        </w:rPr>
        <w:t>, для чего необходимо создать новый вид обязательного страхования от потери заработка.</w:t>
      </w:r>
    </w:p>
    <w:p w14:paraId="5CCE7B2B" w14:textId="77777777" w:rsidR="00703E68" w:rsidRDefault="00703E68" w:rsidP="00703E68">
      <w:pPr>
        <w:pStyle w:val="a7"/>
        <w:shd w:val="clear" w:color="auto" w:fill="FFFFFF"/>
        <w:spacing w:before="0" w:beforeAutospacing="0" w:after="240" w:afterAutospacing="0"/>
        <w:ind w:firstLine="708"/>
        <w:jc w:val="both"/>
        <w:rPr>
          <w:color w:val="000000"/>
          <w:sz w:val="28"/>
          <w:szCs w:val="28"/>
        </w:rPr>
      </w:pPr>
      <w:r w:rsidRPr="007704B3">
        <w:rPr>
          <w:color w:val="000000"/>
          <w:sz w:val="28"/>
          <w:szCs w:val="28"/>
        </w:rPr>
        <w:lastRenderedPageBreak/>
        <w:t>Министерство труда предложило сохранить прежний размер пособия по безработице в 2023 году. Документ опубликован на портале проектов нормативных актов.</w:t>
      </w:r>
    </w:p>
    <w:p w14:paraId="78581A74" w14:textId="77777777" w:rsidR="00703E68" w:rsidRDefault="00703E68" w:rsidP="00703E68">
      <w:pPr>
        <w:pStyle w:val="a7"/>
        <w:shd w:val="clear" w:color="auto" w:fill="FFFFFF"/>
        <w:spacing w:before="0" w:beforeAutospacing="0" w:after="240" w:afterAutospacing="0"/>
        <w:ind w:firstLine="708"/>
        <w:jc w:val="both"/>
        <w:rPr>
          <w:color w:val="000000"/>
          <w:sz w:val="28"/>
          <w:szCs w:val="28"/>
        </w:rPr>
      </w:pPr>
      <w:r w:rsidRPr="007704B3">
        <w:rPr>
          <w:color w:val="000000"/>
          <w:sz w:val="28"/>
          <w:szCs w:val="28"/>
        </w:rPr>
        <w:t>Ведомство планирует оставить минимальную и максимальную планки величины пособия — от 1,5 тыс. руб. до 12 792 руб. Максимальная сумма может быть назначена в первые три месяца после оформления увольнения. В следующие три месяца безработные граждане смогут получать только по 5 тыс. руб.</w:t>
      </w:r>
    </w:p>
    <w:p w14:paraId="66FBBB51" w14:textId="77777777" w:rsidR="00703E68" w:rsidRDefault="00703E68" w:rsidP="00703E68">
      <w:pPr>
        <w:pStyle w:val="a7"/>
        <w:shd w:val="clear" w:color="auto" w:fill="FFFFFF"/>
        <w:spacing w:before="0" w:beforeAutospacing="0" w:after="240" w:afterAutospacing="0"/>
        <w:ind w:firstLine="708"/>
        <w:jc w:val="both"/>
        <w:rPr>
          <w:b/>
          <w:bCs/>
          <w:color w:val="000000"/>
          <w:sz w:val="28"/>
          <w:szCs w:val="28"/>
        </w:rPr>
      </w:pPr>
      <w:r w:rsidRPr="00437B00">
        <w:rPr>
          <w:b/>
          <w:bCs/>
          <w:color w:val="000000"/>
          <w:sz w:val="28"/>
          <w:szCs w:val="28"/>
        </w:rPr>
        <w:t>В ФНПР призвали освободить от НДФЛ получающих зарплату ниже прожиточного минимума</w:t>
      </w:r>
      <w:r>
        <w:rPr>
          <w:b/>
          <w:bCs/>
          <w:color w:val="000000"/>
          <w:sz w:val="28"/>
          <w:szCs w:val="28"/>
        </w:rPr>
        <w:t>.</w:t>
      </w:r>
    </w:p>
    <w:p w14:paraId="624DF0E9" w14:textId="77777777" w:rsidR="00703E68" w:rsidRPr="00437B00" w:rsidRDefault="00703E68" w:rsidP="00703E68">
      <w:pPr>
        <w:shd w:val="clear" w:color="auto" w:fill="FFFFFF"/>
        <w:ind w:firstLine="708"/>
        <w:jc w:val="both"/>
        <w:textAlignment w:val="baseline"/>
        <w:outlineLvl w:val="0"/>
        <w:rPr>
          <w:color w:val="000000"/>
          <w:sz w:val="28"/>
          <w:szCs w:val="28"/>
        </w:rPr>
      </w:pPr>
      <w:r w:rsidRPr="007704B3">
        <w:rPr>
          <w:b/>
          <w:color w:val="000000"/>
          <w:sz w:val="28"/>
          <w:szCs w:val="28"/>
        </w:rPr>
        <w:t>Профсоюзы также считают, что МРОТ должен быть проиндексирован до 46 тыс. рублей, но для этого нужно изменить методику расчета МРОТ</w:t>
      </w:r>
      <w:r w:rsidRPr="00437B00">
        <w:rPr>
          <w:color w:val="000000"/>
          <w:sz w:val="28"/>
          <w:szCs w:val="28"/>
        </w:rPr>
        <w:t>.</w:t>
      </w:r>
    </w:p>
    <w:p w14:paraId="631FF65B" w14:textId="77777777" w:rsidR="00703E68" w:rsidRPr="007704B3" w:rsidRDefault="00703E68" w:rsidP="00703E68">
      <w:pPr>
        <w:pStyle w:val="a7"/>
        <w:shd w:val="clear" w:color="auto" w:fill="FFFFFF"/>
        <w:spacing w:before="0" w:beforeAutospacing="0" w:after="0" w:afterAutospacing="0"/>
        <w:ind w:firstLine="708"/>
        <w:jc w:val="both"/>
        <w:textAlignment w:val="baseline"/>
        <w:rPr>
          <w:color w:val="000000"/>
          <w:sz w:val="28"/>
          <w:szCs w:val="28"/>
        </w:rPr>
      </w:pPr>
      <w:r w:rsidRPr="007704B3">
        <w:rPr>
          <w:bCs/>
          <w:color w:val="000000"/>
          <w:sz w:val="28"/>
          <w:szCs w:val="28"/>
        </w:rPr>
        <w:t>С 1 июня 2022 года МРОТ повысили на 10%, сейчас он составляет 15 279 рублей в месяц</w:t>
      </w:r>
      <w:r>
        <w:rPr>
          <w:bCs/>
          <w:color w:val="000000"/>
          <w:sz w:val="28"/>
          <w:szCs w:val="28"/>
        </w:rPr>
        <w:t>.</w:t>
      </w:r>
    </w:p>
    <w:p w14:paraId="5C3AE77C" w14:textId="77777777" w:rsidR="00703E68" w:rsidRPr="00437B00" w:rsidRDefault="00703E68" w:rsidP="00703E68">
      <w:pPr>
        <w:pStyle w:val="a7"/>
        <w:shd w:val="clear" w:color="auto" w:fill="FFFFFF"/>
        <w:spacing w:before="0" w:beforeAutospacing="0" w:after="300" w:afterAutospacing="0"/>
        <w:ind w:firstLine="708"/>
        <w:jc w:val="both"/>
        <w:textAlignment w:val="baseline"/>
        <w:rPr>
          <w:color w:val="000000"/>
          <w:sz w:val="28"/>
          <w:szCs w:val="28"/>
        </w:rPr>
      </w:pPr>
      <w:r w:rsidRPr="00437B00">
        <w:rPr>
          <w:color w:val="000000"/>
          <w:sz w:val="28"/>
          <w:szCs w:val="28"/>
        </w:rPr>
        <w:t>С 2021 года действует новая методика расчета МРОТ, он рассчитывается исходя не из потребительской корзины, а из медианного дохода. Глава ФНПР отметил, что новая методика установления МРОТ снижает темпы его роста.</w:t>
      </w:r>
    </w:p>
    <w:p w14:paraId="5ACF6580" w14:textId="77777777" w:rsidR="00703E68" w:rsidRPr="00437B00" w:rsidRDefault="00703E68" w:rsidP="00703E68">
      <w:pPr>
        <w:pStyle w:val="a7"/>
        <w:shd w:val="clear" w:color="auto" w:fill="FFFFFF"/>
        <w:spacing w:before="0" w:beforeAutospacing="0" w:after="300" w:afterAutospacing="0"/>
        <w:ind w:firstLine="708"/>
        <w:jc w:val="both"/>
        <w:textAlignment w:val="baseline"/>
        <w:rPr>
          <w:color w:val="000000"/>
          <w:sz w:val="28"/>
          <w:szCs w:val="28"/>
        </w:rPr>
      </w:pPr>
      <w:r w:rsidRPr="00437B00">
        <w:rPr>
          <w:color w:val="000000"/>
          <w:sz w:val="28"/>
          <w:szCs w:val="28"/>
        </w:rPr>
        <w:t>При этом, Министерство труда и социальной защиты предложило увеличить минимальный размер оплаты труда (МРОТ) на 2023 год до 16 242 рублей, а прожиточный минимум (ПМ) — до 14 375 рублей, пишет РИА «Новости». В пресс-службе ведомства заявили, что соответствующие проекты законов были поддержаны на заседании правительства в четверг и будут внесены в Государственную думу в составе бюджетного пакета. Там напомнили, что размер ПМ используется при оценке нуждаемости. Кроме того, от него зависят размеры социальных выплат. Вернуться к расчету МРОТ в зависимости от потребительской корзины – с таким предложением выступил глава Федерации независимых профсоюзов России (ФНПР) Михаил Шмаков  на заседании Российской трехсторонней комиссии по регулированию социально-трудовых отношений (РТК).</w:t>
      </w:r>
    </w:p>
    <w:p w14:paraId="6175B717" w14:textId="77777777" w:rsidR="00703E68" w:rsidRPr="00437B00" w:rsidRDefault="00703E68" w:rsidP="00703E68">
      <w:pPr>
        <w:pStyle w:val="article-renderblock"/>
        <w:shd w:val="clear" w:color="auto" w:fill="FFFFFF"/>
        <w:spacing w:before="72" w:beforeAutospacing="0" w:after="240" w:afterAutospacing="0"/>
        <w:jc w:val="both"/>
        <w:rPr>
          <w:color w:val="000000"/>
          <w:sz w:val="28"/>
          <w:szCs w:val="28"/>
        </w:rPr>
      </w:pPr>
    </w:p>
    <w:p w14:paraId="7BFDD427" w14:textId="77777777" w:rsidR="00703E68" w:rsidRDefault="00703E68" w:rsidP="00703E68">
      <w:pPr>
        <w:pStyle w:val="article-renderblock"/>
        <w:shd w:val="clear" w:color="auto" w:fill="FFFFFF"/>
        <w:spacing w:before="72" w:beforeAutospacing="0" w:after="240" w:afterAutospacing="0"/>
        <w:jc w:val="both"/>
        <w:rPr>
          <w:rFonts w:asciiTheme="minorHAnsi" w:hAnsiTheme="minorHAnsi"/>
          <w:color w:val="000000"/>
          <w:sz w:val="20"/>
          <w:szCs w:val="20"/>
        </w:rPr>
      </w:pPr>
    </w:p>
    <w:p w14:paraId="53C0E476" w14:textId="77777777" w:rsidR="00703E68" w:rsidRDefault="00703E68" w:rsidP="00703E68">
      <w:pPr>
        <w:pStyle w:val="article-renderblock"/>
        <w:shd w:val="clear" w:color="auto" w:fill="FFFFFF"/>
        <w:spacing w:before="72" w:beforeAutospacing="0" w:after="240" w:afterAutospacing="0"/>
        <w:jc w:val="both"/>
        <w:rPr>
          <w:rFonts w:asciiTheme="minorHAnsi" w:hAnsiTheme="minorHAnsi"/>
          <w:color w:val="000000"/>
          <w:sz w:val="20"/>
          <w:szCs w:val="20"/>
        </w:rPr>
      </w:pPr>
    </w:p>
    <w:p w14:paraId="2A096C4B" w14:textId="77777777" w:rsidR="00703E68" w:rsidRDefault="00703E68" w:rsidP="00703E68">
      <w:pPr>
        <w:pStyle w:val="article-renderblock"/>
        <w:shd w:val="clear" w:color="auto" w:fill="FFFFFF"/>
        <w:spacing w:before="72" w:beforeAutospacing="0" w:after="240" w:afterAutospacing="0"/>
        <w:jc w:val="both"/>
        <w:rPr>
          <w:rFonts w:asciiTheme="minorHAnsi" w:hAnsiTheme="minorHAnsi"/>
          <w:color w:val="000000"/>
          <w:sz w:val="20"/>
          <w:szCs w:val="20"/>
        </w:rPr>
      </w:pPr>
    </w:p>
    <w:p w14:paraId="468C4287" w14:textId="77777777" w:rsidR="00703E68" w:rsidRDefault="00703E68" w:rsidP="00703E68">
      <w:pPr>
        <w:pStyle w:val="article-renderblock"/>
        <w:shd w:val="clear" w:color="auto" w:fill="FFFFFF"/>
        <w:spacing w:before="72" w:beforeAutospacing="0" w:after="240" w:afterAutospacing="0"/>
        <w:jc w:val="both"/>
        <w:rPr>
          <w:rFonts w:asciiTheme="minorHAnsi" w:hAnsiTheme="minorHAnsi"/>
          <w:color w:val="000000"/>
          <w:sz w:val="20"/>
          <w:szCs w:val="20"/>
        </w:rPr>
      </w:pPr>
    </w:p>
    <w:p w14:paraId="7F37545C" w14:textId="2D1B9F4A" w:rsidR="00703E68" w:rsidRDefault="00703E68">
      <w:pPr>
        <w:spacing w:after="200" w:line="276" w:lineRule="auto"/>
        <w:rPr>
          <w:sz w:val="28"/>
        </w:rPr>
      </w:pPr>
      <w:bookmarkStart w:id="1" w:name="_GoBack"/>
      <w:bookmarkEnd w:id="1"/>
    </w:p>
    <w:sectPr w:rsidR="00703E68" w:rsidSect="00703E68">
      <w:headerReference w:type="default" r:id="rId10"/>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92E13" w14:textId="77777777" w:rsidR="003F14D6" w:rsidRDefault="003F14D6" w:rsidP="003F14D6">
      <w:r>
        <w:separator/>
      </w:r>
    </w:p>
  </w:endnote>
  <w:endnote w:type="continuationSeparator" w:id="0">
    <w:p w14:paraId="17F2659A" w14:textId="77777777" w:rsidR="003F14D6" w:rsidRDefault="003F14D6" w:rsidP="003F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FA490" w14:textId="77777777" w:rsidR="003F14D6" w:rsidRDefault="003F14D6" w:rsidP="003F14D6">
      <w:r>
        <w:separator/>
      </w:r>
    </w:p>
  </w:footnote>
  <w:footnote w:type="continuationSeparator" w:id="0">
    <w:p w14:paraId="55753F3A" w14:textId="77777777" w:rsidR="003F14D6" w:rsidRDefault="003F14D6" w:rsidP="003F1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04793" w14:textId="73AEE994" w:rsidR="003F14D6" w:rsidRDefault="003F14D6" w:rsidP="003F14D6">
    <w:pPr>
      <w:pStyle w:val="a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42DD7"/>
    <w:multiLevelType w:val="multilevel"/>
    <w:tmpl w:val="875A2474"/>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337A18AE"/>
    <w:multiLevelType w:val="multilevel"/>
    <w:tmpl w:val="F2A8D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FB7551"/>
    <w:multiLevelType w:val="multilevel"/>
    <w:tmpl w:val="F648D0B6"/>
    <w:lvl w:ilvl="0">
      <w:start w:val="4"/>
      <w:numFmt w:val="decimal"/>
      <w:lvlText w:val="%1."/>
      <w:lvlJc w:val="left"/>
      <w:pPr>
        <w:ind w:left="3390" w:hanging="360"/>
      </w:pPr>
    </w:lvl>
    <w:lvl w:ilvl="1">
      <w:start w:val="1"/>
      <w:numFmt w:val="lowerLetter"/>
      <w:lvlText w:val="%2."/>
      <w:lvlJc w:val="left"/>
      <w:pPr>
        <w:ind w:left="4110" w:hanging="360"/>
      </w:pPr>
    </w:lvl>
    <w:lvl w:ilvl="2">
      <w:start w:val="1"/>
      <w:numFmt w:val="lowerRoman"/>
      <w:lvlText w:val="%3."/>
      <w:lvlJc w:val="right"/>
      <w:pPr>
        <w:ind w:left="4830" w:hanging="180"/>
      </w:pPr>
    </w:lvl>
    <w:lvl w:ilvl="3">
      <w:start w:val="1"/>
      <w:numFmt w:val="decimal"/>
      <w:lvlText w:val="%4."/>
      <w:lvlJc w:val="left"/>
      <w:pPr>
        <w:ind w:left="5550" w:hanging="360"/>
      </w:pPr>
    </w:lvl>
    <w:lvl w:ilvl="4">
      <w:start w:val="1"/>
      <w:numFmt w:val="lowerLetter"/>
      <w:lvlText w:val="%5."/>
      <w:lvlJc w:val="left"/>
      <w:pPr>
        <w:ind w:left="6270" w:hanging="360"/>
      </w:pPr>
    </w:lvl>
    <w:lvl w:ilvl="5">
      <w:start w:val="1"/>
      <w:numFmt w:val="lowerRoman"/>
      <w:lvlText w:val="%6."/>
      <w:lvlJc w:val="right"/>
      <w:pPr>
        <w:ind w:left="6990" w:hanging="180"/>
      </w:pPr>
    </w:lvl>
    <w:lvl w:ilvl="6">
      <w:start w:val="1"/>
      <w:numFmt w:val="decimal"/>
      <w:lvlText w:val="%7."/>
      <w:lvlJc w:val="left"/>
      <w:pPr>
        <w:ind w:left="7710" w:hanging="360"/>
      </w:pPr>
    </w:lvl>
    <w:lvl w:ilvl="7">
      <w:start w:val="1"/>
      <w:numFmt w:val="lowerLetter"/>
      <w:lvlText w:val="%8."/>
      <w:lvlJc w:val="left"/>
      <w:pPr>
        <w:ind w:left="8430" w:hanging="360"/>
      </w:pPr>
    </w:lvl>
    <w:lvl w:ilvl="8">
      <w:start w:val="1"/>
      <w:numFmt w:val="lowerRoman"/>
      <w:lvlText w:val="%9."/>
      <w:lvlJc w:val="right"/>
      <w:pPr>
        <w:ind w:left="9150" w:hanging="180"/>
      </w:pPr>
    </w:lvl>
  </w:abstractNum>
  <w:abstractNum w:abstractNumId="3">
    <w:nsid w:val="76DE7362"/>
    <w:multiLevelType w:val="hybridMultilevel"/>
    <w:tmpl w:val="746CD85C"/>
    <w:lvl w:ilvl="0" w:tplc="C2443B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C15"/>
    <w:rsid w:val="000162F0"/>
    <w:rsid w:val="00024DA4"/>
    <w:rsid w:val="000253EE"/>
    <w:rsid w:val="000361BB"/>
    <w:rsid w:val="00050769"/>
    <w:rsid w:val="00056C98"/>
    <w:rsid w:val="00063E0B"/>
    <w:rsid w:val="00077A58"/>
    <w:rsid w:val="0008536B"/>
    <w:rsid w:val="00096182"/>
    <w:rsid w:val="000B5EBA"/>
    <w:rsid w:val="000C5AEC"/>
    <w:rsid w:val="0010204A"/>
    <w:rsid w:val="00103758"/>
    <w:rsid w:val="00107D9C"/>
    <w:rsid w:val="00112F11"/>
    <w:rsid w:val="00133C15"/>
    <w:rsid w:val="00133E5D"/>
    <w:rsid w:val="00164D29"/>
    <w:rsid w:val="00166D84"/>
    <w:rsid w:val="00172C61"/>
    <w:rsid w:val="001C3C54"/>
    <w:rsid w:val="001D46C1"/>
    <w:rsid w:val="001F57F2"/>
    <w:rsid w:val="0021410A"/>
    <w:rsid w:val="00222C1D"/>
    <w:rsid w:val="00225CFF"/>
    <w:rsid w:val="00226D95"/>
    <w:rsid w:val="00235D75"/>
    <w:rsid w:val="0024734A"/>
    <w:rsid w:val="002502E9"/>
    <w:rsid w:val="002645C0"/>
    <w:rsid w:val="0027342D"/>
    <w:rsid w:val="002863E3"/>
    <w:rsid w:val="002931CA"/>
    <w:rsid w:val="002963B1"/>
    <w:rsid w:val="002A57D5"/>
    <w:rsid w:val="002B2C04"/>
    <w:rsid w:val="002B5DDF"/>
    <w:rsid w:val="002C06DE"/>
    <w:rsid w:val="002E05E3"/>
    <w:rsid w:val="00304102"/>
    <w:rsid w:val="00304746"/>
    <w:rsid w:val="00305770"/>
    <w:rsid w:val="00306159"/>
    <w:rsid w:val="00306DCA"/>
    <w:rsid w:val="003464F1"/>
    <w:rsid w:val="003A5F45"/>
    <w:rsid w:val="003B16F0"/>
    <w:rsid w:val="003B735F"/>
    <w:rsid w:val="003D06F6"/>
    <w:rsid w:val="003D5C5A"/>
    <w:rsid w:val="003E3EF2"/>
    <w:rsid w:val="003E5823"/>
    <w:rsid w:val="003F14D6"/>
    <w:rsid w:val="00411947"/>
    <w:rsid w:val="004223D9"/>
    <w:rsid w:val="0042344A"/>
    <w:rsid w:val="004257C0"/>
    <w:rsid w:val="00437A77"/>
    <w:rsid w:val="00443DEE"/>
    <w:rsid w:val="0045067C"/>
    <w:rsid w:val="004534DF"/>
    <w:rsid w:val="0045649A"/>
    <w:rsid w:val="004666C6"/>
    <w:rsid w:val="0047747D"/>
    <w:rsid w:val="00480330"/>
    <w:rsid w:val="00490DA2"/>
    <w:rsid w:val="004A0EAE"/>
    <w:rsid w:val="004A7F45"/>
    <w:rsid w:val="004B185D"/>
    <w:rsid w:val="004B2472"/>
    <w:rsid w:val="004B3F9B"/>
    <w:rsid w:val="004C140C"/>
    <w:rsid w:val="004D41A3"/>
    <w:rsid w:val="004E2F8B"/>
    <w:rsid w:val="004F7409"/>
    <w:rsid w:val="005019F2"/>
    <w:rsid w:val="00510DB0"/>
    <w:rsid w:val="00514FEA"/>
    <w:rsid w:val="0052037D"/>
    <w:rsid w:val="00522530"/>
    <w:rsid w:val="0054503B"/>
    <w:rsid w:val="00552C17"/>
    <w:rsid w:val="00553798"/>
    <w:rsid w:val="00567B7E"/>
    <w:rsid w:val="00592A71"/>
    <w:rsid w:val="005A0F40"/>
    <w:rsid w:val="005C47D2"/>
    <w:rsid w:val="005D1E12"/>
    <w:rsid w:val="005F25F5"/>
    <w:rsid w:val="006040E7"/>
    <w:rsid w:val="006070EE"/>
    <w:rsid w:val="00611676"/>
    <w:rsid w:val="00615C13"/>
    <w:rsid w:val="00617864"/>
    <w:rsid w:val="00636CF7"/>
    <w:rsid w:val="00637034"/>
    <w:rsid w:val="006415F1"/>
    <w:rsid w:val="00663D5B"/>
    <w:rsid w:val="00673FBD"/>
    <w:rsid w:val="00685A73"/>
    <w:rsid w:val="006912A6"/>
    <w:rsid w:val="006937FB"/>
    <w:rsid w:val="006A20E7"/>
    <w:rsid w:val="006A2F49"/>
    <w:rsid w:val="006D0479"/>
    <w:rsid w:val="006D207D"/>
    <w:rsid w:val="006D560A"/>
    <w:rsid w:val="007027C2"/>
    <w:rsid w:val="00703E68"/>
    <w:rsid w:val="00714398"/>
    <w:rsid w:val="0072278F"/>
    <w:rsid w:val="00722FFA"/>
    <w:rsid w:val="00755ABE"/>
    <w:rsid w:val="00760914"/>
    <w:rsid w:val="00793ADB"/>
    <w:rsid w:val="007A0DC2"/>
    <w:rsid w:val="007A7542"/>
    <w:rsid w:val="007B03D1"/>
    <w:rsid w:val="007B09F2"/>
    <w:rsid w:val="007B4A9E"/>
    <w:rsid w:val="007E0921"/>
    <w:rsid w:val="008004A6"/>
    <w:rsid w:val="008066B1"/>
    <w:rsid w:val="00837774"/>
    <w:rsid w:val="008378BC"/>
    <w:rsid w:val="0084417D"/>
    <w:rsid w:val="00845E38"/>
    <w:rsid w:val="00862345"/>
    <w:rsid w:val="008726EF"/>
    <w:rsid w:val="008A0EE4"/>
    <w:rsid w:val="008B6CE3"/>
    <w:rsid w:val="008B72E0"/>
    <w:rsid w:val="008D3638"/>
    <w:rsid w:val="008E1B31"/>
    <w:rsid w:val="008F504D"/>
    <w:rsid w:val="009160AE"/>
    <w:rsid w:val="009418B7"/>
    <w:rsid w:val="00942963"/>
    <w:rsid w:val="009468C9"/>
    <w:rsid w:val="00950069"/>
    <w:rsid w:val="00993078"/>
    <w:rsid w:val="009B278E"/>
    <w:rsid w:val="009D6EE0"/>
    <w:rsid w:val="009D7809"/>
    <w:rsid w:val="009E080D"/>
    <w:rsid w:val="009E24D5"/>
    <w:rsid w:val="009F0757"/>
    <w:rsid w:val="00A13EF4"/>
    <w:rsid w:val="00A14D12"/>
    <w:rsid w:val="00A2453E"/>
    <w:rsid w:val="00A3133A"/>
    <w:rsid w:val="00A37100"/>
    <w:rsid w:val="00A56A05"/>
    <w:rsid w:val="00A67782"/>
    <w:rsid w:val="00A73A07"/>
    <w:rsid w:val="00A760B5"/>
    <w:rsid w:val="00AA19E6"/>
    <w:rsid w:val="00AB1236"/>
    <w:rsid w:val="00AE5F0A"/>
    <w:rsid w:val="00AE7C8A"/>
    <w:rsid w:val="00AF1719"/>
    <w:rsid w:val="00AF6EE5"/>
    <w:rsid w:val="00B16BE1"/>
    <w:rsid w:val="00B31AF9"/>
    <w:rsid w:val="00B4280B"/>
    <w:rsid w:val="00B66A34"/>
    <w:rsid w:val="00B702C3"/>
    <w:rsid w:val="00B86231"/>
    <w:rsid w:val="00B93E97"/>
    <w:rsid w:val="00BB63EE"/>
    <w:rsid w:val="00BC1811"/>
    <w:rsid w:val="00BE7630"/>
    <w:rsid w:val="00C05355"/>
    <w:rsid w:val="00C101A7"/>
    <w:rsid w:val="00C117A9"/>
    <w:rsid w:val="00C132EB"/>
    <w:rsid w:val="00C37F80"/>
    <w:rsid w:val="00C54024"/>
    <w:rsid w:val="00C541FD"/>
    <w:rsid w:val="00C55ADC"/>
    <w:rsid w:val="00C73B29"/>
    <w:rsid w:val="00C87691"/>
    <w:rsid w:val="00C91C2B"/>
    <w:rsid w:val="00CA25EF"/>
    <w:rsid w:val="00CB3A10"/>
    <w:rsid w:val="00CB6E6F"/>
    <w:rsid w:val="00CC10F9"/>
    <w:rsid w:val="00CC1990"/>
    <w:rsid w:val="00CD6B09"/>
    <w:rsid w:val="00CF23C4"/>
    <w:rsid w:val="00CF709F"/>
    <w:rsid w:val="00D04876"/>
    <w:rsid w:val="00D349BE"/>
    <w:rsid w:val="00D34D01"/>
    <w:rsid w:val="00D37FB8"/>
    <w:rsid w:val="00D46737"/>
    <w:rsid w:val="00D83DA0"/>
    <w:rsid w:val="00D86E80"/>
    <w:rsid w:val="00DA5FE8"/>
    <w:rsid w:val="00DA7204"/>
    <w:rsid w:val="00DB4F31"/>
    <w:rsid w:val="00DD298B"/>
    <w:rsid w:val="00DD5887"/>
    <w:rsid w:val="00DE2844"/>
    <w:rsid w:val="00E00CEB"/>
    <w:rsid w:val="00E10E8F"/>
    <w:rsid w:val="00E154A3"/>
    <w:rsid w:val="00E62F18"/>
    <w:rsid w:val="00E72C4C"/>
    <w:rsid w:val="00E9759D"/>
    <w:rsid w:val="00EA088E"/>
    <w:rsid w:val="00EA476D"/>
    <w:rsid w:val="00EE1280"/>
    <w:rsid w:val="00EF2481"/>
    <w:rsid w:val="00EF2AC0"/>
    <w:rsid w:val="00F05990"/>
    <w:rsid w:val="00F1056E"/>
    <w:rsid w:val="00F10B79"/>
    <w:rsid w:val="00F468B9"/>
    <w:rsid w:val="00F517D6"/>
    <w:rsid w:val="00F52637"/>
    <w:rsid w:val="00F54F14"/>
    <w:rsid w:val="00F646E2"/>
    <w:rsid w:val="00F924CD"/>
    <w:rsid w:val="00FA3C3D"/>
    <w:rsid w:val="00FE637C"/>
    <w:rsid w:val="00FF5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96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C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03E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3D06F6"/>
    <w:pPr>
      <w:keepNext/>
      <w:jc w:val="center"/>
      <w:outlineLvl w:val="2"/>
    </w:pPr>
    <w:rPr>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3C15"/>
    <w:rPr>
      <w:rFonts w:ascii="Tahoma" w:hAnsi="Tahoma" w:cs="Tahoma"/>
      <w:sz w:val="16"/>
      <w:szCs w:val="16"/>
    </w:rPr>
  </w:style>
  <w:style w:type="character" w:customStyle="1" w:styleId="a4">
    <w:name w:val="Текст выноски Знак"/>
    <w:basedOn w:val="a0"/>
    <w:link w:val="a3"/>
    <w:uiPriority w:val="99"/>
    <w:semiHidden/>
    <w:rsid w:val="00133C15"/>
    <w:rPr>
      <w:rFonts w:ascii="Tahoma" w:eastAsia="Times New Roman" w:hAnsi="Tahoma" w:cs="Tahoma"/>
      <w:sz w:val="16"/>
      <w:szCs w:val="16"/>
      <w:lang w:eastAsia="ru-RU"/>
    </w:rPr>
  </w:style>
  <w:style w:type="paragraph" w:styleId="a5">
    <w:name w:val="List Paragraph"/>
    <w:basedOn w:val="a"/>
    <w:link w:val="a6"/>
    <w:qFormat/>
    <w:rsid w:val="00CC10F9"/>
    <w:pPr>
      <w:ind w:left="720"/>
      <w:contextualSpacing/>
    </w:pPr>
  </w:style>
  <w:style w:type="paragraph" w:styleId="a7">
    <w:name w:val="Normal (Web)"/>
    <w:basedOn w:val="a"/>
    <w:link w:val="a8"/>
    <w:uiPriority w:val="99"/>
    <w:unhideWhenUsed/>
    <w:rsid w:val="00C37F80"/>
    <w:pPr>
      <w:spacing w:before="100" w:beforeAutospacing="1" w:after="100" w:afterAutospacing="1"/>
    </w:pPr>
  </w:style>
  <w:style w:type="character" w:customStyle="1" w:styleId="30">
    <w:name w:val="Заголовок 3 Знак"/>
    <w:basedOn w:val="a0"/>
    <w:link w:val="3"/>
    <w:rsid w:val="003D06F6"/>
    <w:rPr>
      <w:rFonts w:ascii="Times New Roman" w:eastAsia="Times New Roman" w:hAnsi="Times New Roman" w:cs="Times New Roman"/>
      <w:b/>
      <w:bCs/>
      <w:sz w:val="24"/>
      <w:szCs w:val="24"/>
      <w:lang w:val="x-none" w:eastAsia="ru-RU"/>
    </w:rPr>
  </w:style>
  <w:style w:type="paragraph" w:styleId="a9">
    <w:name w:val="No Spacing"/>
    <w:link w:val="aa"/>
    <w:uiPriority w:val="1"/>
    <w:qFormat/>
    <w:rsid w:val="00222C1D"/>
    <w:pPr>
      <w:spacing w:after="0" w:line="240" w:lineRule="auto"/>
    </w:pPr>
    <w:rPr>
      <w:rFonts w:ascii="Times New Roman" w:eastAsia="Times New Roman" w:hAnsi="Times New Roman" w:cs="Times New Roman"/>
      <w:sz w:val="24"/>
      <w:szCs w:val="24"/>
      <w:lang w:eastAsia="ru-RU"/>
    </w:rPr>
  </w:style>
  <w:style w:type="character" w:styleId="ab">
    <w:name w:val="Hyperlink"/>
    <w:uiPriority w:val="99"/>
    <w:unhideWhenUsed/>
    <w:rsid w:val="00615C13"/>
    <w:rPr>
      <w:color w:val="0000FF"/>
      <w:u w:val="single"/>
    </w:rPr>
  </w:style>
  <w:style w:type="paragraph" w:styleId="ac">
    <w:name w:val="Body Text"/>
    <w:basedOn w:val="a"/>
    <w:link w:val="ad"/>
    <w:rsid w:val="004C140C"/>
    <w:pPr>
      <w:suppressAutoHyphens/>
      <w:ind w:right="4534"/>
    </w:pPr>
    <w:rPr>
      <w:szCs w:val="20"/>
      <w:lang w:eastAsia="ar-SA"/>
    </w:rPr>
  </w:style>
  <w:style w:type="character" w:customStyle="1" w:styleId="ad">
    <w:name w:val="Основной текст Знак"/>
    <w:basedOn w:val="a0"/>
    <w:link w:val="ac"/>
    <w:rsid w:val="004C140C"/>
    <w:rPr>
      <w:rFonts w:ascii="Times New Roman" w:eastAsia="Times New Roman" w:hAnsi="Times New Roman" w:cs="Times New Roman"/>
      <w:sz w:val="24"/>
      <w:szCs w:val="20"/>
      <w:lang w:eastAsia="ar-SA"/>
    </w:rPr>
  </w:style>
  <w:style w:type="character" w:customStyle="1" w:styleId="a8">
    <w:name w:val="Обычный (веб) Знак"/>
    <w:basedOn w:val="a0"/>
    <w:link w:val="a7"/>
    <w:rsid w:val="00166D84"/>
    <w:rPr>
      <w:rFonts w:ascii="Times New Roman" w:eastAsia="Times New Roman" w:hAnsi="Times New Roman" w:cs="Times New Roman"/>
      <w:sz w:val="24"/>
      <w:szCs w:val="24"/>
      <w:lang w:eastAsia="ru-RU"/>
    </w:rPr>
  </w:style>
  <w:style w:type="character" w:customStyle="1" w:styleId="a6">
    <w:name w:val="Абзац списка Знак"/>
    <w:basedOn w:val="a0"/>
    <w:link w:val="a5"/>
    <w:rsid w:val="00166D84"/>
    <w:rPr>
      <w:rFonts w:ascii="Times New Roman" w:eastAsia="Times New Roman" w:hAnsi="Times New Roman" w:cs="Times New Roman"/>
      <w:sz w:val="24"/>
      <w:szCs w:val="24"/>
      <w:lang w:eastAsia="ru-RU"/>
    </w:rPr>
  </w:style>
  <w:style w:type="character" w:customStyle="1" w:styleId="aa">
    <w:name w:val="Без интервала Знак"/>
    <w:link w:val="a9"/>
    <w:rsid w:val="00166D8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03E68"/>
    <w:rPr>
      <w:rFonts w:asciiTheme="majorHAnsi" w:eastAsiaTheme="majorEastAsia" w:hAnsiTheme="majorHAnsi" w:cstheme="majorBidi"/>
      <w:color w:val="365F91" w:themeColor="accent1" w:themeShade="BF"/>
      <w:sz w:val="32"/>
      <w:szCs w:val="32"/>
      <w:lang w:eastAsia="ru-RU"/>
    </w:rPr>
  </w:style>
  <w:style w:type="character" w:customStyle="1" w:styleId="sharingtext">
    <w:name w:val="sharing__text"/>
    <w:basedOn w:val="a0"/>
    <w:rsid w:val="00703E68"/>
  </w:style>
  <w:style w:type="character" w:customStyle="1" w:styleId="sharingicon">
    <w:name w:val="sharing__icon"/>
    <w:basedOn w:val="a0"/>
    <w:rsid w:val="00703E68"/>
  </w:style>
  <w:style w:type="paragraph" w:customStyle="1" w:styleId="doctext">
    <w:name w:val="doc__text"/>
    <w:basedOn w:val="a"/>
    <w:rsid w:val="00703E68"/>
    <w:pPr>
      <w:spacing w:before="100" w:beforeAutospacing="1" w:after="100" w:afterAutospacing="1"/>
    </w:pPr>
  </w:style>
  <w:style w:type="paragraph" w:customStyle="1" w:styleId="article-renderblock">
    <w:name w:val="article-render__block"/>
    <w:basedOn w:val="a"/>
    <w:rsid w:val="00703E68"/>
    <w:pPr>
      <w:spacing w:before="100" w:beforeAutospacing="1" w:after="100" w:afterAutospacing="1"/>
    </w:pPr>
  </w:style>
  <w:style w:type="paragraph" w:styleId="ae">
    <w:name w:val="header"/>
    <w:basedOn w:val="a"/>
    <w:link w:val="af"/>
    <w:uiPriority w:val="99"/>
    <w:unhideWhenUsed/>
    <w:rsid w:val="003F14D6"/>
    <w:pPr>
      <w:tabs>
        <w:tab w:val="center" w:pos="4677"/>
        <w:tab w:val="right" w:pos="9355"/>
      </w:tabs>
    </w:pPr>
  </w:style>
  <w:style w:type="character" w:customStyle="1" w:styleId="af">
    <w:name w:val="Верхний колонтитул Знак"/>
    <w:basedOn w:val="a0"/>
    <w:link w:val="ae"/>
    <w:uiPriority w:val="99"/>
    <w:rsid w:val="003F14D6"/>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3F14D6"/>
    <w:pPr>
      <w:tabs>
        <w:tab w:val="center" w:pos="4677"/>
        <w:tab w:val="right" w:pos="9355"/>
      </w:tabs>
    </w:pPr>
  </w:style>
  <w:style w:type="character" w:customStyle="1" w:styleId="af1">
    <w:name w:val="Нижний колонтитул Знак"/>
    <w:basedOn w:val="a0"/>
    <w:link w:val="af0"/>
    <w:uiPriority w:val="99"/>
    <w:rsid w:val="003F14D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C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03E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3D06F6"/>
    <w:pPr>
      <w:keepNext/>
      <w:jc w:val="center"/>
      <w:outlineLvl w:val="2"/>
    </w:pPr>
    <w:rPr>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3C15"/>
    <w:rPr>
      <w:rFonts w:ascii="Tahoma" w:hAnsi="Tahoma" w:cs="Tahoma"/>
      <w:sz w:val="16"/>
      <w:szCs w:val="16"/>
    </w:rPr>
  </w:style>
  <w:style w:type="character" w:customStyle="1" w:styleId="a4">
    <w:name w:val="Текст выноски Знак"/>
    <w:basedOn w:val="a0"/>
    <w:link w:val="a3"/>
    <w:uiPriority w:val="99"/>
    <w:semiHidden/>
    <w:rsid w:val="00133C15"/>
    <w:rPr>
      <w:rFonts w:ascii="Tahoma" w:eastAsia="Times New Roman" w:hAnsi="Tahoma" w:cs="Tahoma"/>
      <w:sz w:val="16"/>
      <w:szCs w:val="16"/>
      <w:lang w:eastAsia="ru-RU"/>
    </w:rPr>
  </w:style>
  <w:style w:type="paragraph" w:styleId="a5">
    <w:name w:val="List Paragraph"/>
    <w:basedOn w:val="a"/>
    <w:link w:val="a6"/>
    <w:qFormat/>
    <w:rsid w:val="00CC10F9"/>
    <w:pPr>
      <w:ind w:left="720"/>
      <w:contextualSpacing/>
    </w:pPr>
  </w:style>
  <w:style w:type="paragraph" w:styleId="a7">
    <w:name w:val="Normal (Web)"/>
    <w:basedOn w:val="a"/>
    <w:link w:val="a8"/>
    <w:uiPriority w:val="99"/>
    <w:unhideWhenUsed/>
    <w:rsid w:val="00C37F80"/>
    <w:pPr>
      <w:spacing w:before="100" w:beforeAutospacing="1" w:after="100" w:afterAutospacing="1"/>
    </w:pPr>
  </w:style>
  <w:style w:type="character" w:customStyle="1" w:styleId="30">
    <w:name w:val="Заголовок 3 Знак"/>
    <w:basedOn w:val="a0"/>
    <w:link w:val="3"/>
    <w:rsid w:val="003D06F6"/>
    <w:rPr>
      <w:rFonts w:ascii="Times New Roman" w:eastAsia="Times New Roman" w:hAnsi="Times New Roman" w:cs="Times New Roman"/>
      <w:b/>
      <w:bCs/>
      <w:sz w:val="24"/>
      <w:szCs w:val="24"/>
      <w:lang w:val="x-none" w:eastAsia="ru-RU"/>
    </w:rPr>
  </w:style>
  <w:style w:type="paragraph" w:styleId="a9">
    <w:name w:val="No Spacing"/>
    <w:link w:val="aa"/>
    <w:uiPriority w:val="1"/>
    <w:qFormat/>
    <w:rsid w:val="00222C1D"/>
    <w:pPr>
      <w:spacing w:after="0" w:line="240" w:lineRule="auto"/>
    </w:pPr>
    <w:rPr>
      <w:rFonts w:ascii="Times New Roman" w:eastAsia="Times New Roman" w:hAnsi="Times New Roman" w:cs="Times New Roman"/>
      <w:sz w:val="24"/>
      <w:szCs w:val="24"/>
      <w:lang w:eastAsia="ru-RU"/>
    </w:rPr>
  </w:style>
  <w:style w:type="character" w:styleId="ab">
    <w:name w:val="Hyperlink"/>
    <w:uiPriority w:val="99"/>
    <w:unhideWhenUsed/>
    <w:rsid w:val="00615C13"/>
    <w:rPr>
      <w:color w:val="0000FF"/>
      <w:u w:val="single"/>
    </w:rPr>
  </w:style>
  <w:style w:type="paragraph" w:styleId="ac">
    <w:name w:val="Body Text"/>
    <w:basedOn w:val="a"/>
    <w:link w:val="ad"/>
    <w:rsid w:val="004C140C"/>
    <w:pPr>
      <w:suppressAutoHyphens/>
      <w:ind w:right="4534"/>
    </w:pPr>
    <w:rPr>
      <w:szCs w:val="20"/>
      <w:lang w:eastAsia="ar-SA"/>
    </w:rPr>
  </w:style>
  <w:style w:type="character" w:customStyle="1" w:styleId="ad">
    <w:name w:val="Основной текст Знак"/>
    <w:basedOn w:val="a0"/>
    <w:link w:val="ac"/>
    <w:rsid w:val="004C140C"/>
    <w:rPr>
      <w:rFonts w:ascii="Times New Roman" w:eastAsia="Times New Roman" w:hAnsi="Times New Roman" w:cs="Times New Roman"/>
      <w:sz w:val="24"/>
      <w:szCs w:val="20"/>
      <w:lang w:eastAsia="ar-SA"/>
    </w:rPr>
  </w:style>
  <w:style w:type="character" w:customStyle="1" w:styleId="a8">
    <w:name w:val="Обычный (веб) Знак"/>
    <w:basedOn w:val="a0"/>
    <w:link w:val="a7"/>
    <w:rsid w:val="00166D84"/>
    <w:rPr>
      <w:rFonts w:ascii="Times New Roman" w:eastAsia="Times New Roman" w:hAnsi="Times New Roman" w:cs="Times New Roman"/>
      <w:sz w:val="24"/>
      <w:szCs w:val="24"/>
      <w:lang w:eastAsia="ru-RU"/>
    </w:rPr>
  </w:style>
  <w:style w:type="character" w:customStyle="1" w:styleId="a6">
    <w:name w:val="Абзац списка Знак"/>
    <w:basedOn w:val="a0"/>
    <w:link w:val="a5"/>
    <w:rsid w:val="00166D84"/>
    <w:rPr>
      <w:rFonts w:ascii="Times New Roman" w:eastAsia="Times New Roman" w:hAnsi="Times New Roman" w:cs="Times New Roman"/>
      <w:sz w:val="24"/>
      <w:szCs w:val="24"/>
      <w:lang w:eastAsia="ru-RU"/>
    </w:rPr>
  </w:style>
  <w:style w:type="character" w:customStyle="1" w:styleId="aa">
    <w:name w:val="Без интервала Знак"/>
    <w:link w:val="a9"/>
    <w:rsid w:val="00166D8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03E68"/>
    <w:rPr>
      <w:rFonts w:asciiTheme="majorHAnsi" w:eastAsiaTheme="majorEastAsia" w:hAnsiTheme="majorHAnsi" w:cstheme="majorBidi"/>
      <w:color w:val="365F91" w:themeColor="accent1" w:themeShade="BF"/>
      <w:sz w:val="32"/>
      <w:szCs w:val="32"/>
      <w:lang w:eastAsia="ru-RU"/>
    </w:rPr>
  </w:style>
  <w:style w:type="character" w:customStyle="1" w:styleId="sharingtext">
    <w:name w:val="sharing__text"/>
    <w:basedOn w:val="a0"/>
    <w:rsid w:val="00703E68"/>
  </w:style>
  <w:style w:type="character" w:customStyle="1" w:styleId="sharingicon">
    <w:name w:val="sharing__icon"/>
    <w:basedOn w:val="a0"/>
    <w:rsid w:val="00703E68"/>
  </w:style>
  <w:style w:type="paragraph" w:customStyle="1" w:styleId="doctext">
    <w:name w:val="doc__text"/>
    <w:basedOn w:val="a"/>
    <w:rsid w:val="00703E68"/>
    <w:pPr>
      <w:spacing w:before="100" w:beforeAutospacing="1" w:after="100" w:afterAutospacing="1"/>
    </w:pPr>
  </w:style>
  <w:style w:type="paragraph" w:customStyle="1" w:styleId="article-renderblock">
    <w:name w:val="article-render__block"/>
    <w:basedOn w:val="a"/>
    <w:rsid w:val="00703E68"/>
    <w:pPr>
      <w:spacing w:before="100" w:beforeAutospacing="1" w:after="100" w:afterAutospacing="1"/>
    </w:pPr>
  </w:style>
  <w:style w:type="paragraph" w:styleId="ae">
    <w:name w:val="header"/>
    <w:basedOn w:val="a"/>
    <w:link w:val="af"/>
    <w:uiPriority w:val="99"/>
    <w:unhideWhenUsed/>
    <w:rsid w:val="003F14D6"/>
    <w:pPr>
      <w:tabs>
        <w:tab w:val="center" w:pos="4677"/>
        <w:tab w:val="right" w:pos="9355"/>
      </w:tabs>
    </w:pPr>
  </w:style>
  <w:style w:type="character" w:customStyle="1" w:styleId="af">
    <w:name w:val="Верхний колонтитул Знак"/>
    <w:basedOn w:val="a0"/>
    <w:link w:val="ae"/>
    <w:uiPriority w:val="99"/>
    <w:rsid w:val="003F14D6"/>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3F14D6"/>
    <w:pPr>
      <w:tabs>
        <w:tab w:val="center" w:pos="4677"/>
        <w:tab w:val="right" w:pos="9355"/>
      </w:tabs>
    </w:pPr>
  </w:style>
  <w:style w:type="character" w:customStyle="1" w:styleId="af1">
    <w:name w:val="Нижний колонтитул Знак"/>
    <w:basedOn w:val="a0"/>
    <w:link w:val="af0"/>
    <w:uiPriority w:val="99"/>
    <w:rsid w:val="003F14D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54006">
      <w:bodyDiv w:val="1"/>
      <w:marLeft w:val="0"/>
      <w:marRight w:val="0"/>
      <w:marTop w:val="0"/>
      <w:marBottom w:val="0"/>
      <w:divBdr>
        <w:top w:val="none" w:sz="0" w:space="0" w:color="auto"/>
        <w:left w:val="none" w:sz="0" w:space="0" w:color="auto"/>
        <w:bottom w:val="none" w:sz="0" w:space="0" w:color="auto"/>
        <w:right w:val="none" w:sz="0" w:space="0" w:color="auto"/>
      </w:divBdr>
    </w:div>
    <w:div w:id="765073080">
      <w:bodyDiv w:val="1"/>
      <w:marLeft w:val="0"/>
      <w:marRight w:val="0"/>
      <w:marTop w:val="0"/>
      <w:marBottom w:val="0"/>
      <w:divBdr>
        <w:top w:val="none" w:sz="0" w:space="0" w:color="auto"/>
        <w:left w:val="none" w:sz="0" w:space="0" w:color="auto"/>
        <w:bottom w:val="none" w:sz="0" w:space="0" w:color="auto"/>
        <w:right w:val="none" w:sz="0" w:space="0" w:color="auto"/>
      </w:divBdr>
    </w:div>
    <w:div w:id="1170562458">
      <w:bodyDiv w:val="1"/>
      <w:marLeft w:val="0"/>
      <w:marRight w:val="0"/>
      <w:marTop w:val="0"/>
      <w:marBottom w:val="0"/>
      <w:divBdr>
        <w:top w:val="none" w:sz="0" w:space="0" w:color="auto"/>
        <w:left w:val="none" w:sz="0" w:space="0" w:color="auto"/>
        <w:bottom w:val="none" w:sz="0" w:space="0" w:color="auto"/>
        <w:right w:val="none" w:sz="0" w:space="0" w:color="auto"/>
      </w:divBdr>
    </w:div>
    <w:div w:id="1863324036">
      <w:bodyDiv w:val="1"/>
      <w:marLeft w:val="0"/>
      <w:marRight w:val="0"/>
      <w:marTop w:val="0"/>
      <w:marBottom w:val="0"/>
      <w:divBdr>
        <w:top w:val="none" w:sz="0" w:space="0" w:color="auto"/>
        <w:left w:val="none" w:sz="0" w:space="0" w:color="auto"/>
        <w:bottom w:val="none" w:sz="0" w:space="0" w:color="auto"/>
        <w:right w:val="none" w:sz="0" w:space="0" w:color="auto"/>
      </w:divBdr>
    </w:div>
    <w:div w:id="208197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fnpr.ru/events/novosti-fnpr/sozyv-srochnogo-gensoveta-i-vserossiyskuyu-aktsiyu-profsoyuzov-obsudil-ispolkom-fnpr.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0CF60-687D-46AA-9B19-7770E2EAF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2147</Words>
  <Characters>12244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User</cp:lastModifiedBy>
  <cp:revision>2</cp:revision>
  <cp:lastPrinted>2022-10-04T15:23:00Z</cp:lastPrinted>
  <dcterms:created xsi:type="dcterms:W3CDTF">2022-10-04T18:22:00Z</dcterms:created>
  <dcterms:modified xsi:type="dcterms:W3CDTF">2022-10-04T18:22:00Z</dcterms:modified>
</cp:coreProperties>
</file>